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30" w:lineRule="atLeast"/>
        <w:jc w:val="center"/>
        <w:rPr>
          <w:rFonts w:ascii="宋体" w:cs="Times New Roman"/>
          <w:b/>
          <w:bCs/>
          <w:color w:val="000000"/>
          <w:kern w:val="0"/>
          <w:sz w:val="32"/>
          <w:szCs w:val="32"/>
        </w:rPr>
      </w:pPr>
      <w:bookmarkStart w:id="0" w:name="_Toc30428"/>
      <w:r>
        <w:rPr>
          <w:rFonts w:hint="eastAsia" w:cs="宋体"/>
          <w:b/>
          <w:bCs/>
          <w:sz w:val="32"/>
          <w:szCs w:val="32"/>
        </w:rPr>
        <w:t>《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普通心理学</w:t>
      </w:r>
      <w:r>
        <w:rPr>
          <w:rFonts w:hint="eastAsia" w:cs="宋体"/>
          <w:b/>
          <w:bCs/>
          <w:sz w:val="32"/>
          <w:szCs w:val="32"/>
        </w:rPr>
        <w:t>》考试大纲</w:t>
      </w:r>
      <w:bookmarkStart w:id="1" w:name="_Toc26012"/>
    </w:p>
    <w:p>
      <w:pPr>
        <w:spacing w:beforeLines="50" w:afterLines="50" w:line="400" w:lineRule="exact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Ⅰ、考察目标</w:t>
      </w:r>
    </w:p>
    <w:p>
      <w:pPr>
        <w:widowControl/>
        <w:spacing w:line="360" w:lineRule="auto"/>
        <w:ind w:firstLine="480" w:firstLineChars="20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理解和掌握心理学的基本事实、基本概念和基本理论，了解当代心理学的发展趋势。</w:t>
      </w:r>
    </w:p>
    <w:p>
      <w:pPr>
        <w:widowControl/>
        <w:spacing w:line="360" w:lineRule="auto"/>
        <w:ind w:firstLine="480" w:firstLineChars="200"/>
        <w:jc w:val="left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能够运用心理学的基本知识和基本方法，分析解决相关实际问题。</w:t>
      </w:r>
      <w:r>
        <w:rPr>
          <w:rFonts w:ascii="宋体" w:cs="Times New Roman"/>
          <w:color w:val="000000"/>
          <w:kern w:val="0"/>
          <w:sz w:val="24"/>
          <w:szCs w:val="24"/>
        </w:rPr>
        <w:t> </w:t>
      </w:r>
    </w:p>
    <w:bookmarkEnd w:id="1"/>
    <w:p>
      <w:pPr>
        <w:widowControl/>
        <w:spacing w:beforeLines="50" w:afterLines="50" w:line="360" w:lineRule="atLeast"/>
        <w:outlineLvl w:val="0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bookmarkStart w:id="2" w:name="_Toc17451"/>
      <w:r>
        <w:rPr>
          <w:rFonts w:hint="eastAsia" w:ascii="宋体" w:hAnsi="宋体" w:cs="宋体"/>
          <w:b/>
          <w:bCs/>
          <w:sz w:val="24"/>
          <w:szCs w:val="24"/>
        </w:rPr>
        <w:t>Ⅱ、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试卷结构说明</w:t>
      </w:r>
    </w:p>
    <w:p>
      <w:pPr>
        <w:widowControl/>
        <w:spacing w:line="360" w:lineRule="auto"/>
        <w:ind w:firstLine="482" w:firstLineChars="200"/>
        <w:outlineLvl w:val="1"/>
        <w:rPr>
          <w:rFonts w:ascii="宋体" w:cs="Times New Roman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一、考试分数与答题时间</w:t>
      </w:r>
    </w:p>
    <w:p>
      <w:pPr>
        <w:widowControl/>
        <w:spacing w:line="360" w:lineRule="auto"/>
        <w:ind w:firstLine="480" w:firstLineChars="200"/>
        <w:outlineLvl w:val="1"/>
        <w:rPr>
          <w:rFonts w:ascii="宋体" w:cs="Times New Roman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试卷满分为</w:t>
      </w:r>
      <w:r>
        <w:rPr>
          <w:rFonts w:ascii="宋体" w:hAnsi="宋体" w:cs="宋体"/>
          <w:color w:val="000000"/>
          <w:kern w:val="0"/>
          <w:sz w:val="24"/>
          <w:szCs w:val="24"/>
        </w:rPr>
        <w:t>100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分；答题时间</w:t>
      </w:r>
      <w:r>
        <w:rPr>
          <w:rFonts w:ascii="宋体" w:hAnsi="宋体" w:cs="宋体"/>
          <w:color w:val="000000"/>
          <w:kern w:val="0"/>
          <w:sz w:val="24"/>
          <w:szCs w:val="24"/>
        </w:rPr>
        <w:t>180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分钟。</w:t>
      </w:r>
    </w:p>
    <w:p>
      <w:pPr>
        <w:widowControl/>
        <w:spacing w:line="360" w:lineRule="auto"/>
        <w:ind w:firstLine="482" w:firstLineChars="200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二、答题方式</w:t>
      </w:r>
      <w:r>
        <w:rPr>
          <w:rFonts w:ascii="宋体" w:cs="Times New Roman"/>
          <w:b/>
          <w:bCs/>
          <w:color w:val="333333"/>
          <w:kern w:val="0"/>
          <w:sz w:val="24"/>
          <w:szCs w:val="24"/>
        </w:rPr>
        <w:t> </w:t>
      </w:r>
      <w:bookmarkEnd w:id="2"/>
    </w:p>
    <w:p>
      <w:pPr>
        <w:widowControl/>
        <w:spacing w:line="360" w:lineRule="auto"/>
        <w:ind w:firstLine="480" w:firstLineChars="200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答题方式为闭卷、笔试。</w:t>
      </w:r>
      <w:r>
        <w:rPr>
          <w:rFonts w:ascii="宋体" w:cs="Times New Roman"/>
          <w:color w:val="333333"/>
          <w:kern w:val="0"/>
          <w:sz w:val="24"/>
          <w:szCs w:val="24"/>
        </w:rPr>
        <w:t> </w:t>
      </w:r>
    </w:p>
    <w:p>
      <w:pPr>
        <w:widowControl/>
        <w:spacing w:line="360" w:lineRule="auto"/>
        <w:ind w:firstLine="482" w:firstLineChars="200"/>
        <w:outlineLvl w:val="1"/>
        <w:rPr>
          <w:rFonts w:cs="Times New Roman"/>
          <w:sz w:val="24"/>
          <w:szCs w:val="24"/>
        </w:rPr>
      </w:pPr>
      <w:bookmarkStart w:id="3" w:name="_Toc163"/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三、试卷题型结构</w:t>
      </w:r>
      <w:bookmarkEnd w:id="3"/>
    </w:p>
    <w:p>
      <w:pPr>
        <w:widowControl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．名词解释</w:t>
      </w:r>
      <w:r>
        <w:rPr>
          <w:rFonts w:ascii="宋体" w:hAnsi="宋体" w:cs="宋体"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题，每小题</w:t>
      </w:r>
      <w:r>
        <w:rPr>
          <w:rFonts w:ascii="宋体" w:hAnsi="宋体" w:cs="宋体"/>
          <w:color w:val="000000"/>
          <w:kern w:val="0"/>
          <w:sz w:val="24"/>
          <w:szCs w:val="24"/>
        </w:rPr>
        <w:t>5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分，共</w:t>
      </w:r>
      <w:r>
        <w:rPr>
          <w:rFonts w:ascii="宋体" w:hAnsi="宋体" w:cs="宋体"/>
          <w:color w:val="000000"/>
          <w:kern w:val="0"/>
          <w:sz w:val="24"/>
          <w:szCs w:val="24"/>
        </w:rPr>
        <w:t>30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</w:t>
      </w:r>
    </w:p>
    <w:p>
      <w:pPr>
        <w:widowControl/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．简答题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题，每小题</w:t>
      </w:r>
      <w:r>
        <w:rPr>
          <w:rFonts w:ascii="宋体" w:hAnsi="宋体" w:cs="宋体"/>
          <w:color w:val="000000"/>
          <w:kern w:val="0"/>
          <w:sz w:val="24"/>
          <w:szCs w:val="24"/>
        </w:rPr>
        <w:t>10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分，共</w:t>
      </w:r>
      <w:r>
        <w:rPr>
          <w:rFonts w:ascii="宋体" w:hAnsi="宋体" w:cs="宋体"/>
          <w:color w:val="000000"/>
          <w:kern w:val="0"/>
          <w:sz w:val="24"/>
          <w:szCs w:val="24"/>
        </w:rPr>
        <w:t>40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</w:t>
      </w:r>
    </w:p>
    <w:p>
      <w:pPr>
        <w:widowControl/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．论述题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题，</w:t>
      </w:r>
      <w:r>
        <w:rPr>
          <w:rFonts w:ascii="宋体" w:hAnsi="宋体" w:cs="宋体"/>
          <w:color w:val="000000"/>
          <w:kern w:val="0"/>
          <w:sz w:val="24"/>
          <w:szCs w:val="24"/>
        </w:rPr>
        <w:t>30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</w:t>
      </w:r>
    </w:p>
    <w:p>
      <w:pPr>
        <w:widowControl/>
        <w:spacing w:line="360" w:lineRule="auto"/>
        <w:ind w:firstLine="482" w:firstLineChars="200"/>
        <w:outlineLvl w:val="1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eastAsia="zh-CN"/>
        </w:rPr>
        <w:t>四、参考书目</w:t>
      </w:r>
    </w:p>
    <w:bookmarkEnd w:id="0"/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</w:pPr>
      <w:bookmarkStart w:id="4" w:name="_Toc11829"/>
      <w:r>
        <w:rPr>
          <w:rFonts w:hint="eastAsia" w:ascii="宋体" w:hAnsi="宋体" w:cs="宋体"/>
          <w:color w:val="000000"/>
          <w:kern w:val="0"/>
          <w:sz w:val="24"/>
          <w:szCs w:val="24"/>
        </w:rPr>
        <w:t>《普通心理学》彭聃龄主编，北京师范大学出版集团，2019年1月第5版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。</w:t>
      </w:r>
      <w:bookmarkStart w:id="16" w:name="_GoBack"/>
      <w:bookmarkEnd w:id="16"/>
    </w:p>
    <w:p>
      <w:pPr>
        <w:widowControl/>
        <w:spacing w:line="360" w:lineRule="auto"/>
        <w:jc w:val="left"/>
        <w:outlineLvl w:val="1"/>
        <w:rPr>
          <w:rFonts w:asci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Ⅲ、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考试内容</w:t>
      </w:r>
    </w:p>
    <w:bookmarkEnd w:id="4"/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一、心理学的研究对象和方法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（一）心理学的研究对象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（二）心理学的任务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（三）心理学的研究方法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（四）心理学的过去和现在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1．现代心理学产生的历史背景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2．重要的心理学派别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3．当代心理学的研究取向</w:t>
      </w:r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bookmarkStart w:id="5" w:name="_Toc27662"/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二、心理的神经生理机制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  <w:bookmarkEnd w:id="5"/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（一）神经系统与脑的进化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1．神经系统的起源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2．神经系统的进化和脑的产生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3．高等脊椎动物的脑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4.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人类文化与脑进化的关系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（二）神经元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（三）神经系统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（四）脑功能学说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1．定位说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2．整体说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3．机能系统说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4．模块说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5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神经网络学说</w:t>
      </w:r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bookmarkStart w:id="6" w:name="_Toc10253"/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三、感觉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  <w:bookmarkEnd w:id="6"/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（一）感觉的一般概念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（二）视觉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1．视觉刺激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2．视觉的基本现象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（三）听觉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1．听觉刺激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2．听觉的基本现象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（四）其他感觉</w:t>
      </w:r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bookmarkStart w:id="7" w:name="_Toc27874"/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四、知觉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  <w:bookmarkEnd w:id="7"/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（一）知觉的一般概念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（二）知觉的特性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（三）空间知觉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（四）时间知觉和运动知觉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1．时间知觉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2．运动知觉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 xml:space="preserve">（五）错觉 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1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错觉的概念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错觉的种类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3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错觉的成因</w:t>
      </w:r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bookmarkStart w:id="8" w:name="_Toc12548"/>
      <w:bookmarkStart w:id="9" w:name="_Toc28038"/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五、意识和注意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  <w:bookmarkEnd w:id="8"/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（一）意识的一般概念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（二）几种不同的意识状态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1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睡眠与梦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催眠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3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白日梦与幻想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（三）注意的一般概念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1．注意的基本概念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2．注意的种类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（四）注意的认知神经机制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.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注意的认知理论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2．注意的生理机制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六、记忆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  <w:bookmarkEnd w:id="9"/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（一）记忆的一般概念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1．记忆的内涵与作用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2．记忆的分类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 xml:space="preserve">（二）记忆的神经生理机制 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相关脑区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记忆的脑细胞机制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记忆的生物化学机制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（三）感觉记忆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1．感觉记忆的编码与储存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2．感觉记忆的转换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（四）短时记忆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（五）长时记忆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（六）内隐记忆</w:t>
      </w:r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bookmarkStart w:id="10" w:name="_Toc22365"/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七、思维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  <w:bookmarkEnd w:id="10"/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（一）思维的一般概念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1．思维的概念及特征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思维的种类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（二）表象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1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表象的概念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表象的特征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3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表象的脑机制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4.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表象在思维中的作用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（三）概念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1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概念的含义和种类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概念结构的理论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（四）推理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1．推理的含义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2．推理的种类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（五）问题解决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1．问题解决的概念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>2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．问题解决的策略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>3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．问题解决的影响因素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4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创造性与想象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（六）决策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决策的概念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决策的理论</w:t>
      </w:r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bookmarkStart w:id="11" w:name="_Toc2818"/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八、语言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  <w:bookmarkEnd w:id="11"/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（一）语言的一般概念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1．语言的概念与特征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2．语言的结构与形式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（二）语言理解</w:t>
      </w:r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bookmarkStart w:id="12" w:name="_Toc3273"/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九、动机</w:t>
      </w:r>
      <w:bookmarkEnd w:id="12"/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（一）动机一般概念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1．动机的含义与功能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>2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．动机与需要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3.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动机与目标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4．动机与行为和工作效率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（二）动机的种类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（三）动机的理论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（四）工作动机与组织行为</w:t>
      </w:r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bookmarkStart w:id="13" w:name="_Toc16199"/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十、情绪</w:t>
      </w:r>
      <w:bookmarkEnd w:id="13"/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（一）情绪的一般概念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1．情绪的含义与功能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2．情绪的维度与两极性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3.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情绪的分类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（二）情绪与脑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情绪的脑中枢机制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情绪的外周神经系统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情绪的唤醒模式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（三）表情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面部表情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姿态表情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语调表情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4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感觉反馈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（四）情绪理论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1．情绪的早期理论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2．情绪的认知理论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情绪的动机-分化理论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（五）情绪调节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1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情绪调节的定义与特征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情绪调节的类型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3.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情绪调节的过程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4.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情绪调节的维度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 xml:space="preserve">5. 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情绪调节的策略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333333"/>
          <w:kern w:val="0"/>
          <w:sz w:val="24"/>
          <w:szCs w:val="24"/>
          <w:highlight w:val="none"/>
        </w:rPr>
        <w:t>6.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 xml:space="preserve"> 情绪调节与身心健康</w:t>
      </w:r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bookmarkStart w:id="14" w:name="_Toc7555"/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十一、能力</w:t>
      </w:r>
      <w:bookmarkEnd w:id="14"/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（一）能力的一般概念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1．能力的含义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>2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．能力与知识、技能的关系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>3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．能力、才能和天才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（二）能力的种类和结构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1．能力的种类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2．能力的结构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（三）情绪智力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1．情绪智力的概念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2．情绪智力的理论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3．情商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（四）能力发展与个体差异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1．能力发展的一般趋势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2．能力发展的个体差异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3．能力形成的原因和条件</w:t>
      </w:r>
      <w:r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  <w:t> </w:t>
      </w:r>
      <w:bookmarkStart w:id="15" w:name="_Toc5895"/>
    </w:p>
    <w:p>
      <w:pPr>
        <w:widowControl/>
        <w:spacing w:line="360" w:lineRule="auto"/>
        <w:jc w:val="left"/>
        <w:outlineLvl w:val="1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highlight w:val="none"/>
        </w:rPr>
        <w:t>十二、人格</w:t>
      </w:r>
      <w:bookmarkEnd w:id="15"/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（一）人格的一般概念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1．人格的含义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2．人格的结构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（二）人格理论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1．人格特质理论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2．人格类型理论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3．人格的整合理论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（三）认知风格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（四）人格成因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1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生物遗传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2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社会文化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3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家庭环境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4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早期童年经验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5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学校教育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6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自然物理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7</w:t>
      </w:r>
      <w:r>
        <w:rPr>
          <w:rFonts w:ascii="宋体" w:hAnsi="宋体" w:cs="宋体"/>
          <w:color w:val="000000"/>
          <w:kern w:val="0"/>
          <w:sz w:val="24"/>
          <w:szCs w:val="24"/>
          <w:highlight w:val="none"/>
        </w:rPr>
        <w:t xml:space="preserve">. </w:t>
      </w: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</w:rPr>
        <w:t>自我调控</w:t>
      </w:r>
    </w:p>
    <w:p>
      <w:pPr>
        <w:widowControl/>
        <w:spacing w:line="360" w:lineRule="auto"/>
        <w:ind w:firstLine="525" w:firstLineChars="250"/>
        <w:jc w:val="left"/>
        <w:outlineLvl w:val="1"/>
        <w:rPr>
          <w:rFonts w:cs="Times New Roman"/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cs="Times New Roman"/>
      </w:rPr>
    </w:pPr>
    <w:r>
      <w:fldChar w:fldCharType="begin"/>
    </w:r>
    <w:r>
      <w:instrText xml:space="preserve"> PAGE  \* MERGEFORMAT </w:instrText>
    </w:r>
    <w:r>
      <w:fldChar w:fldCharType="separate"/>
    </w:r>
    <w:r>
      <w:t>8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F54"/>
    <w:rsid w:val="001B5F54"/>
    <w:rsid w:val="003E60A1"/>
    <w:rsid w:val="005F56E7"/>
    <w:rsid w:val="00600971"/>
    <w:rsid w:val="00993166"/>
    <w:rsid w:val="009F10EB"/>
    <w:rsid w:val="00AB2C5E"/>
    <w:rsid w:val="00C379D8"/>
    <w:rsid w:val="00CE16F6"/>
    <w:rsid w:val="00CE7967"/>
    <w:rsid w:val="00D420D9"/>
    <w:rsid w:val="01AE3F58"/>
    <w:rsid w:val="0FF01EBC"/>
    <w:rsid w:val="1BBD45B9"/>
    <w:rsid w:val="2614368A"/>
    <w:rsid w:val="266E34B5"/>
    <w:rsid w:val="32EC7909"/>
    <w:rsid w:val="39097DDB"/>
    <w:rsid w:val="3A760657"/>
    <w:rsid w:val="5B4E39C2"/>
    <w:rsid w:val="6A47276D"/>
    <w:rsid w:val="7442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6">
    <w:name w:val="Footer Char"/>
    <w:basedOn w:val="5"/>
    <w:link w:val="2"/>
    <w:semiHidden/>
    <w:uiPriority w:val="99"/>
    <w:rPr>
      <w:rFonts w:cs="Calibri"/>
      <w:sz w:val="18"/>
      <w:szCs w:val="18"/>
    </w:rPr>
  </w:style>
  <w:style w:type="character" w:customStyle="1" w:styleId="7">
    <w:name w:val="Header Char"/>
    <w:basedOn w:val="5"/>
    <w:link w:val="3"/>
    <w:semiHidden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8</Pages>
  <Words>330</Words>
  <Characters>1887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李梦佳</cp:lastModifiedBy>
  <cp:lastPrinted>2017-09-18T07:47:00Z</cp:lastPrinted>
  <dcterms:modified xsi:type="dcterms:W3CDTF">2021-09-03T03:27:04Z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5CE5FBD3B4DA4921A1EC5DF2863A3ABE</vt:lpwstr>
  </property>
</Properties>
</file>