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DD82F" w14:textId="77777777" w:rsidR="00AD22B0" w:rsidRDefault="00000000">
      <w:pPr>
        <w:jc w:val="center"/>
        <w:rPr>
          <w:rFonts w:ascii="宋体" w:cs="宋体"/>
          <w:b/>
          <w:bCs/>
          <w:sz w:val="32"/>
          <w:szCs w:val="32"/>
        </w:rPr>
      </w:pPr>
      <w:r>
        <w:rPr>
          <w:rFonts w:ascii="宋体" w:hAnsi="宋体" w:cs="宋体" w:hint="eastAsia"/>
          <w:b/>
          <w:bCs/>
          <w:sz w:val="32"/>
          <w:szCs w:val="32"/>
        </w:rPr>
        <w:t>《中外戏剧史》同等学力加试大纲</w:t>
      </w:r>
    </w:p>
    <w:p w14:paraId="319B7172" w14:textId="77777777" w:rsidR="00AD22B0" w:rsidRDefault="00000000">
      <w:pPr>
        <w:jc w:val="center"/>
        <w:rPr>
          <w:rFonts w:ascii="宋体" w:cs="宋体"/>
          <w:b/>
          <w:bCs/>
          <w:sz w:val="30"/>
          <w:szCs w:val="30"/>
        </w:rPr>
      </w:pPr>
      <w:r>
        <w:rPr>
          <w:rFonts w:ascii="宋体" w:hAnsi="宋体" w:cs="宋体" w:hint="eastAsia"/>
          <w:b/>
          <w:bCs/>
          <w:sz w:val="30"/>
          <w:szCs w:val="30"/>
        </w:rPr>
        <w:t>适用专业：戏剧与影视（戏剧表演）【专业学位】</w:t>
      </w:r>
    </w:p>
    <w:p w14:paraId="335BEB52" w14:textId="77777777" w:rsidR="00AD22B0" w:rsidRDefault="00AD22B0">
      <w:pPr>
        <w:rPr>
          <w:rFonts w:ascii="宋体" w:cs="宋体"/>
          <w:b/>
          <w:bCs/>
          <w:sz w:val="28"/>
          <w:szCs w:val="28"/>
        </w:rPr>
      </w:pPr>
    </w:p>
    <w:p w14:paraId="685F7883" w14:textId="77777777" w:rsidR="00AD22B0" w:rsidRDefault="00000000">
      <w:pPr>
        <w:spacing w:line="360" w:lineRule="auto"/>
        <w:rPr>
          <w:rFonts w:ascii="宋体" w:hAnsi="宋体" w:cs="宋体" w:hint="eastAsia"/>
          <w:b/>
          <w:bCs/>
          <w:color w:val="000000"/>
          <w:sz w:val="24"/>
          <w:szCs w:val="24"/>
        </w:rPr>
      </w:pPr>
      <w:r>
        <w:rPr>
          <w:rFonts w:ascii="宋体" w:hAnsi="宋体" w:cs="宋体" w:hint="eastAsia"/>
          <w:b/>
          <w:bCs/>
          <w:color w:val="000000"/>
          <w:sz w:val="24"/>
          <w:szCs w:val="24"/>
        </w:rPr>
        <w:t>一、加试内容</w:t>
      </w:r>
    </w:p>
    <w:p w14:paraId="319F1D9F" w14:textId="060CE9E5" w:rsidR="00AD22B0" w:rsidRDefault="00000000">
      <w:pPr>
        <w:pStyle w:val="a6"/>
        <w:spacing w:line="360" w:lineRule="auto"/>
        <w:ind w:firstLineChars="100" w:firstLine="240"/>
        <w:rPr>
          <w:rFonts w:ascii="宋体" w:hAnsi="宋体" w:cs="宋体" w:hint="eastAsia"/>
          <w:color w:val="000000"/>
          <w:sz w:val="24"/>
          <w:szCs w:val="24"/>
        </w:rPr>
      </w:pPr>
      <w:r>
        <w:rPr>
          <w:rFonts w:ascii="宋体" w:hAnsi="宋体" w:cs="宋体" w:hint="eastAsia"/>
          <w:color w:val="000000"/>
          <w:sz w:val="24"/>
          <w:szCs w:val="24"/>
        </w:rPr>
        <w:t>1.</w:t>
      </w:r>
      <w:r w:rsidR="00485C68">
        <w:rPr>
          <w:rFonts w:ascii="宋体" w:hAnsi="宋体" w:cs="宋体" w:hint="eastAsia"/>
          <w:color w:val="000000"/>
          <w:sz w:val="24"/>
          <w:szCs w:val="24"/>
        </w:rPr>
        <w:t>名词解释</w:t>
      </w:r>
      <w:r>
        <w:rPr>
          <w:rFonts w:ascii="宋体" w:hAnsi="宋体" w:cs="宋体" w:hint="eastAsia"/>
          <w:color w:val="000000"/>
          <w:sz w:val="24"/>
          <w:szCs w:val="24"/>
        </w:rPr>
        <w:t>：</w:t>
      </w:r>
    </w:p>
    <w:p w14:paraId="4040230B" w14:textId="77777777" w:rsidR="00AD22B0" w:rsidRDefault="00000000">
      <w:pPr>
        <w:pStyle w:val="a6"/>
        <w:spacing w:line="360" w:lineRule="auto"/>
        <w:ind w:left="360" w:firstLineChars="100" w:firstLine="240"/>
        <w:rPr>
          <w:rFonts w:ascii="宋体" w:hAnsi="宋体" w:cs="宋体" w:hint="eastAsia"/>
          <w:color w:val="000000"/>
          <w:sz w:val="24"/>
          <w:szCs w:val="24"/>
        </w:rPr>
      </w:pPr>
      <w:r>
        <w:rPr>
          <w:rFonts w:ascii="宋体" w:hAnsi="宋体" w:cs="宋体" w:hint="eastAsia"/>
          <w:color w:val="000000"/>
          <w:sz w:val="24"/>
          <w:szCs w:val="24"/>
        </w:rPr>
        <w:t>着重考查考生对中外戏剧史知识掌握的宽度与广度，内容涉及戏剧表演知识、电影表演知识、中外经典剧目（含：经典影片或经典电视剧）、中外剧作家及其代表作品等。</w:t>
      </w:r>
    </w:p>
    <w:p w14:paraId="778D455E" w14:textId="77777777" w:rsidR="00AD22B0" w:rsidRDefault="00000000">
      <w:pPr>
        <w:pStyle w:val="a6"/>
        <w:spacing w:line="360" w:lineRule="auto"/>
        <w:ind w:firstLineChars="100" w:firstLine="240"/>
        <w:rPr>
          <w:rFonts w:ascii="宋体" w:hAnsi="宋体" w:cs="宋体" w:hint="eastAsia"/>
          <w:color w:val="000000"/>
          <w:sz w:val="24"/>
          <w:szCs w:val="24"/>
        </w:rPr>
      </w:pPr>
      <w:r>
        <w:rPr>
          <w:rFonts w:ascii="宋体" w:hAnsi="宋体" w:cs="宋体" w:hint="eastAsia"/>
          <w:color w:val="000000"/>
          <w:sz w:val="24"/>
          <w:szCs w:val="24"/>
        </w:rPr>
        <w:t>2.简答题：</w:t>
      </w:r>
    </w:p>
    <w:p w14:paraId="01AB2854" w14:textId="77777777" w:rsidR="00AD22B0" w:rsidRDefault="00000000">
      <w:pPr>
        <w:pStyle w:val="a6"/>
        <w:spacing w:line="360" w:lineRule="auto"/>
        <w:ind w:left="360" w:firstLineChars="100" w:firstLine="240"/>
        <w:rPr>
          <w:rFonts w:ascii="宋体" w:hAnsi="宋体" w:cs="宋体" w:hint="eastAsia"/>
          <w:color w:val="000000"/>
          <w:sz w:val="24"/>
          <w:szCs w:val="24"/>
        </w:rPr>
      </w:pPr>
      <w:r>
        <w:rPr>
          <w:rFonts w:ascii="宋体" w:hAnsi="宋体" w:cs="宋体" w:hint="eastAsia"/>
          <w:color w:val="000000"/>
          <w:sz w:val="24"/>
          <w:szCs w:val="24"/>
        </w:rPr>
        <w:t>通过一些常规知识点的简要回答，考查考生对中外戏剧史知识的掌握程度，内容涉及戏剧表演、经典话剧作品、中外戏剧表现方法的异同等。</w:t>
      </w:r>
    </w:p>
    <w:p w14:paraId="1E36D7B0" w14:textId="77777777" w:rsidR="00AD22B0" w:rsidRDefault="00000000">
      <w:pPr>
        <w:pStyle w:val="a6"/>
        <w:spacing w:line="360" w:lineRule="auto"/>
        <w:ind w:firstLineChars="100" w:firstLine="240"/>
        <w:rPr>
          <w:rFonts w:ascii="宋体" w:hAnsi="宋体" w:cs="宋体" w:hint="eastAsia"/>
          <w:color w:val="000000"/>
          <w:sz w:val="24"/>
          <w:szCs w:val="24"/>
        </w:rPr>
      </w:pPr>
      <w:r>
        <w:rPr>
          <w:rFonts w:ascii="宋体" w:hAnsi="宋体" w:cs="宋体" w:hint="eastAsia"/>
          <w:color w:val="000000"/>
          <w:sz w:val="24"/>
          <w:szCs w:val="24"/>
        </w:rPr>
        <w:t>3.论述题：</w:t>
      </w:r>
    </w:p>
    <w:p w14:paraId="38FD451F" w14:textId="77777777" w:rsidR="00AD22B0" w:rsidRDefault="00000000">
      <w:pPr>
        <w:pStyle w:val="a6"/>
        <w:spacing w:line="360" w:lineRule="auto"/>
        <w:ind w:left="360" w:firstLineChars="100" w:firstLine="240"/>
        <w:rPr>
          <w:rFonts w:ascii="宋体" w:hAnsi="宋体" w:cs="宋体" w:hint="eastAsia"/>
          <w:color w:val="000000"/>
          <w:sz w:val="24"/>
          <w:szCs w:val="24"/>
        </w:rPr>
      </w:pPr>
      <w:r>
        <w:rPr>
          <w:rFonts w:ascii="宋体" w:hAnsi="宋体" w:cs="宋体" w:hint="eastAsia"/>
          <w:color w:val="000000"/>
          <w:sz w:val="24"/>
          <w:szCs w:val="24"/>
        </w:rPr>
        <w:t>着重考查考生能否利用所学的理论常识对表演领域的专业问题进行阐述，并通过宽泛的视角和独到的见解，把所学的理论知识运用到实际工作和艺术实践中。</w:t>
      </w:r>
    </w:p>
    <w:p w14:paraId="675179FF" w14:textId="77777777" w:rsidR="00AD22B0" w:rsidRDefault="00000000">
      <w:pPr>
        <w:spacing w:line="360" w:lineRule="auto"/>
        <w:rPr>
          <w:rFonts w:ascii="宋体" w:hAnsi="宋体" w:cs="宋体" w:hint="eastAsia"/>
          <w:b/>
          <w:bCs/>
          <w:color w:val="000000"/>
          <w:sz w:val="24"/>
          <w:szCs w:val="24"/>
        </w:rPr>
      </w:pPr>
      <w:r>
        <w:rPr>
          <w:rFonts w:ascii="宋体" w:hAnsi="宋体" w:cs="宋体" w:hint="eastAsia"/>
          <w:b/>
          <w:bCs/>
          <w:color w:val="000000"/>
          <w:sz w:val="24"/>
          <w:szCs w:val="24"/>
        </w:rPr>
        <w:t>二、卷面满分</w:t>
      </w:r>
    </w:p>
    <w:p w14:paraId="3BC20D45" w14:textId="77777777" w:rsidR="00AD22B0" w:rsidRDefault="00000000">
      <w:pPr>
        <w:spacing w:line="360" w:lineRule="auto"/>
        <w:ind w:firstLineChars="200" w:firstLine="480"/>
        <w:rPr>
          <w:rFonts w:ascii="宋体" w:hAnsi="宋体" w:cs="宋体" w:hint="eastAsia"/>
          <w:color w:val="000000"/>
          <w:sz w:val="24"/>
          <w:szCs w:val="24"/>
        </w:rPr>
      </w:pPr>
      <w:r>
        <w:rPr>
          <w:rFonts w:ascii="宋体" w:hAnsi="宋体" w:cs="宋体" w:hint="eastAsia"/>
          <w:color w:val="000000"/>
          <w:sz w:val="24"/>
          <w:szCs w:val="24"/>
        </w:rPr>
        <w:t>100分</w:t>
      </w:r>
    </w:p>
    <w:p w14:paraId="1E83DD8B" w14:textId="77777777" w:rsidR="00AD22B0" w:rsidRDefault="00000000">
      <w:pPr>
        <w:widowControl/>
        <w:spacing w:line="360" w:lineRule="auto"/>
        <w:jc w:val="left"/>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三、考试内容范围说明</w:t>
      </w:r>
    </w:p>
    <w:p w14:paraId="43D6F04B" w14:textId="77777777" w:rsidR="00AD22B0" w:rsidRDefault="00000000">
      <w:pPr>
        <w:widowControl/>
        <w:spacing w:line="360" w:lineRule="auto"/>
        <w:ind w:firstLineChars="200" w:firstLine="480"/>
        <w:jc w:val="left"/>
        <w:rPr>
          <w:rFonts w:ascii="宋体" w:hAnsi="宋体" w:cs="宋体" w:hint="eastAsia"/>
          <w:color w:val="000000"/>
          <w:kern w:val="0"/>
          <w:sz w:val="24"/>
          <w:szCs w:val="24"/>
          <w:lang w:bidi="ar"/>
        </w:rPr>
      </w:pPr>
      <w:r>
        <w:rPr>
          <w:rFonts w:ascii="宋体" w:hAnsi="宋体" w:cs="宋体" w:hint="eastAsia"/>
          <w:color w:val="000000"/>
          <w:sz w:val="24"/>
          <w:szCs w:val="24"/>
        </w:rPr>
        <w:t>无指定参考教材</w:t>
      </w:r>
    </w:p>
    <w:p w14:paraId="27CD3C13" w14:textId="77777777" w:rsidR="00AD22B0" w:rsidRDefault="00AD22B0">
      <w:pPr>
        <w:spacing w:line="460" w:lineRule="exact"/>
        <w:rPr>
          <w:rFonts w:cs="宋体"/>
          <w:color w:val="000000"/>
          <w:sz w:val="24"/>
          <w:szCs w:val="24"/>
        </w:rPr>
      </w:pPr>
    </w:p>
    <w:sectPr w:rsidR="00AD22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WFjZTY0YzZiMGNhNDcxZTcyMGYyMDU0NGUxYmQzOTAifQ=="/>
  </w:docVars>
  <w:rsids>
    <w:rsidRoot w:val="00DE3DD1"/>
    <w:rsid w:val="00247908"/>
    <w:rsid w:val="003803A0"/>
    <w:rsid w:val="003F244C"/>
    <w:rsid w:val="00485C68"/>
    <w:rsid w:val="00534A39"/>
    <w:rsid w:val="005C63F4"/>
    <w:rsid w:val="006529E9"/>
    <w:rsid w:val="0078077E"/>
    <w:rsid w:val="00846C15"/>
    <w:rsid w:val="00954DCB"/>
    <w:rsid w:val="00973941"/>
    <w:rsid w:val="00A0168E"/>
    <w:rsid w:val="00AD22B0"/>
    <w:rsid w:val="00D8077F"/>
    <w:rsid w:val="00DE3DD1"/>
    <w:rsid w:val="09A92C4A"/>
    <w:rsid w:val="10FA56E8"/>
    <w:rsid w:val="12F43A21"/>
    <w:rsid w:val="13342D54"/>
    <w:rsid w:val="15DB71A0"/>
    <w:rsid w:val="170D7A6A"/>
    <w:rsid w:val="18A9231E"/>
    <w:rsid w:val="1BB5604C"/>
    <w:rsid w:val="22FB1D2D"/>
    <w:rsid w:val="2CA30BF8"/>
    <w:rsid w:val="2E4E64E2"/>
    <w:rsid w:val="30A4222C"/>
    <w:rsid w:val="368A02DE"/>
    <w:rsid w:val="40767063"/>
    <w:rsid w:val="42D16738"/>
    <w:rsid w:val="46410544"/>
    <w:rsid w:val="4EE550D7"/>
    <w:rsid w:val="526D294E"/>
    <w:rsid w:val="5A3A2B60"/>
    <w:rsid w:val="741833FA"/>
    <w:rsid w:val="75616A25"/>
    <w:rsid w:val="7A24119B"/>
    <w:rsid w:val="7E5C0A47"/>
    <w:rsid w:val="7F716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08C139"/>
  <w15:docId w15:val="{0F777A7F-73A6-47AA-BF61-66EC50B7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264</Characters>
  <Application>Microsoft Office Word</Application>
  <DocSecurity>0</DocSecurity>
  <Lines>2</Lines>
  <Paragraphs>1</Paragraphs>
  <ScaleCrop>false</ScaleCrop>
  <Company>Sky123.Org</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迪 吴</cp:lastModifiedBy>
  <cp:revision>4</cp:revision>
  <cp:lastPrinted>2021-09-12T00:55:00Z</cp:lastPrinted>
  <dcterms:created xsi:type="dcterms:W3CDTF">2017-09-14T03:40:00Z</dcterms:created>
  <dcterms:modified xsi:type="dcterms:W3CDTF">2024-09-30T00:37:00Z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4CB22C8C2C69404E94FD45DDC6FAE275</vt:lpwstr>
  </property>
</Properties>
</file>