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7A794B">
      <w:pPr>
        <w:spacing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《刑事诉讼法》考试大纲</w:t>
      </w:r>
    </w:p>
    <w:p w14:paraId="27750EDB">
      <w:pPr>
        <w:spacing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</w:p>
    <w:p w14:paraId="5305B244">
      <w:pPr>
        <w:spacing w:line="24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一、考查目标及要求</w:t>
      </w:r>
    </w:p>
    <w:p w14:paraId="215C9D73">
      <w:pPr>
        <w:spacing w:line="24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1"/>
        </w:rPr>
      </w:pPr>
      <w:r>
        <w:rPr>
          <w:rFonts w:hint="eastAsia" w:asciiTheme="minorEastAsia" w:hAnsiTheme="minorEastAsia" w:eastAsiaTheme="minorEastAsia" w:cstheme="minorEastAsia"/>
          <w:sz w:val="24"/>
          <w:szCs w:val="21"/>
        </w:rPr>
        <w:t>要求考生全面系统地掌握《刑事诉讼法学》的基本概念、基本制度和基本理论，并能够灵活运用刑事诉讼法的基本知识和理论分析和解决实际问题。</w:t>
      </w:r>
    </w:p>
    <w:p w14:paraId="7F175D48">
      <w:pPr>
        <w:spacing w:line="24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二、考试内容</w:t>
      </w:r>
    </w:p>
    <w:p w14:paraId="6C0C69CC">
      <w:pPr>
        <w:pStyle w:val="8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1.刑事诉讼法概述</w:t>
      </w:r>
    </w:p>
    <w:p w14:paraId="78CFB10B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1.1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刑事诉讼与刑事诉讼法</w:t>
      </w:r>
    </w:p>
    <w:p w14:paraId="5CA8A8C5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刑事诉讼基本原则和基本制度</w:t>
      </w:r>
    </w:p>
    <w:p w14:paraId="37C7C6FF">
      <w:pPr>
        <w:pStyle w:val="8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2.专门机关和诉讼参与人</w:t>
      </w:r>
    </w:p>
    <w:p w14:paraId="3653C6EB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专门机关</w:t>
      </w:r>
    </w:p>
    <w:p w14:paraId="7892C1C8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诉讼参与人</w:t>
      </w:r>
    </w:p>
    <w:p w14:paraId="0AEC9105">
      <w:pPr>
        <w:pStyle w:val="8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3.管辖</w:t>
      </w:r>
    </w:p>
    <w:p w14:paraId="4A221394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3.1立案管辖</w:t>
      </w:r>
    </w:p>
    <w:p w14:paraId="763EC1D1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3.2审判管辖</w:t>
      </w:r>
    </w:p>
    <w:p w14:paraId="35525CF6">
      <w:pPr>
        <w:pStyle w:val="8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4.回避</w:t>
      </w:r>
    </w:p>
    <w:p w14:paraId="2C67C012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4.1回避的种类、理由和适用对象</w:t>
      </w:r>
    </w:p>
    <w:p w14:paraId="2F1F6BE3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4.2回避的程序</w:t>
      </w:r>
    </w:p>
    <w:p w14:paraId="56166FA6">
      <w:pPr>
        <w:ind w:firstLine="241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辩护</w:t>
      </w:r>
    </w:p>
    <w:p w14:paraId="68094174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5.1刑事辩护制度概述</w:t>
      </w:r>
    </w:p>
    <w:p w14:paraId="7BC5DB27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5.2刑事辩护制度基本内容</w:t>
      </w:r>
    </w:p>
    <w:p w14:paraId="69B892B4">
      <w:pPr>
        <w:ind w:firstLine="241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证据</w:t>
      </w:r>
    </w:p>
    <w:p w14:paraId="4B9A5161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6.1证据的种类</w:t>
      </w:r>
    </w:p>
    <w:p w14:paraId="14EE8081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6.2证据的分类</w:t>
      </w:r>
    </w:p>
    <w:p w14:paraId="176784C2">
      <w:pPr>
        <w:ind w:firstLine="241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证明</w:t>
      </w:r>
    </w:p>
    <w:p w14:paraId="03ACB7CC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7.1证明对象</w:t>
      </w:r>
    </w:p>
    <w:p w14:paraId="73A217AA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7.2证明责任</w:t>
      </w:r>
    </w:p>
    <w:p w14:paraId="34A9FB5D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7.3证明标准</w:t>
      </w:r>
    </w:p>
    <w:p w14:paraId="10C65618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7.4证明规则</w:t>
      </w:r>
    </w:p>
    <w:p w14:paraId="09D306CA">
      <w:pPr>
        <w:ind w:firstLine="241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8.强制措施</w:t>
      </w:r>
    </w:p>
    <w:p w14:paraId="3B25730E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8.1拘传</w:t>
      </w:r>
    </w:p>
    <w:p w14:paraId="307C5D20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8.2取保候审</w:t>
      </w:r>
    </w:p>
    <w:p w14:paraId="4B3AC858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8.3监视居住</w:t>
      </w:r>
    </w:p>
    <w:p w14:paraId="6C9D0D25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8.4拘留</w:t>
      </w:r>
    </w:p>
    <w:p w14:paraId="66433560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8.5逮捕</w:t>
      </w:r>
    </w:p>
    <w:p w14:paraId="40D1F494">
      <w:pPr>
        <w:ind w:firstLine="241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刑事附带民事诉讼</w:t>
      </w:r>
    </w:p>
    <w:p w14:paraId="53DFE0A0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9.1刑事附带民事诉讼的概念及特点</w:t>
      </w:r>
    </w:p>
    <w:p w14:paraId="09F41C35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9.2刑事附带民事诉讼的程序</w:t>
      </w:r>
    </w:p>
    <w:p w14:paraId="3C2AA9BF">
      <w:pPr>
        <w:ind w:firstLine="241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10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侦查</w:t>
      </w:r>
    </w:p>
    <w:p w14:paraId="14445E21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10.1立案程序</w:t>
      </w:r>
    </w:p>
    <w:p w14:paraId="4F5C68F2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10.2侦查程序</w:t>
      </w:r>
    </w:p>
    <w:p w14:paraId="351BA8EC">
      <w:pPr>
        <w:ind w:firstLine="241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起诉</w:t>
      </w:r>
    </w:p>
    <w:p w14:paraId="584A29D5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11.1提起诉讼</w:t>
      </w:r>
    </w:p>
    <w:p w14:paraId="52139BBA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11.2不起诉</w:t>
      </w:r>
    </w:p>
    <w:p w14:paraId="3F118636">
      <w:pPr>
        <w:ind w:firstLine="241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12.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刑事审判程序</w:t>
      </w:r>
    </w:p>
    <w:p w14:paraId="123CF24C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12.1刑事案件第一审程序</w:t>
      </w:r>
    </w:p>
    <w:p w14:paraId="5A458CBC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12.2刑事案件第二审程序</w:t>
      </w:r>
    </w:p>
    <w:p w14:paraId="0F54C375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12.3死刑复核程序</w:t>
      </w:r>
    </w:p>
    <w:p w14:paraId="77AE5E2D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12.4审判监督程序</w:t>
      </w:r>
    </w:p>
    <w:p w14:paraId="297D58F1">
      <w:pPr>
        <w:ind w:firstLine="241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13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特别程序</w:t>
      </w:r>
    </w:p>
    <w:p w14:paraId="44023859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13.1未成年人刑事案件诉讼程序</w:t>
      </w:r>
    </w:p>
    <w:p w14:paraId="3CA01ED9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13.2当事人和解的公诉案件诉讼程序</w:t>
      </w:r>
    </w:p>
    <w:p w14:paraId="56F3F560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13.3缺席审判程序</w:t>
      </w:r>
    </w:p>
    <w:p w14:paraId="602192B4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13.4犯罪嫌疑人、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被告人逃匿、死亡案件违法所得的没收程序</w:t>
      </w:r>
    </w:p>
    <w:p w14:paraId="4C254B13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13.5依法不负刑事责任的精神病人的强制医疗程序</w:t>
      </w:r>
    </w:p>
    <w:p w14:paraId="57116FF4">
      <w:pPr>
        <w:spacing w:line="24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三、试卷结构</w:t>
      </w:r>
    </w:p>
    <w:p w14:paraId="1376F858">
      <w:pPr>
        <w:spacing w:line="24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名词解释5*3=15</w:t>
      </w:r>
    </w:p>
    <w:p w14:paraId="7444A2C7">
      <w:pPr>
        <w:spacing w:line="24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简答3*5=15</w:t>
      </w:r>
    </w:p>
    <w:p w14:paraId="3B3573AA">
      <w:pPr>
        <w:spacing w:line="24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论述1*20=20</w:t>
      </w:r>
    </w:p>
    <w:p w14:paraId="0456274D">
      <w:pPr>
        <w:spacing w:line="24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四、参考文献</w:t>
      </w:r>
    </w:p>
    <w:p w14:paraId="76412BD2">
      <w:pPr>
        <w:spacing w:line="240" w:lineRule="auto"/>
        <w:ind w:firstLine="560" w:firstLineChars="20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《刑事诉讼法（第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版）》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2021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7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），（ISBN：9787301322901），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陈光中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主编，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北京大学出版社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高等教育出版社出版。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YxYjU1ZGYyNzAyZjNiZDY0YTNmMWQwMDM3MWUxNDUifQ=="/>
  </w:docVars>
  <w:rsids>
    <w:rsidRoot w:val="007E0239"/>
    <w:rsid w:val="000C7575"/>
    <w:rsid w:val="001A1DC0"/>
    <w:rsid w:val="002A44CD"/>
    <w:rsid w:val="00485CF7"/>
    <w:rsid w:val="00545F2C"/>
    <w:rsid w:val="00586E30"/>
    <w:rsid w:val="005B7C9A"/>
    <w:rsid w:val="005E0B51"/>
    <w:rsid w:val="00615530"/>
    <w:rsid w:val="006A335E"/>
    <w:rsid w:val="00765F42"/>
    <w:rsid w:val="007E0239"/>
    <w:rsid w:val="00801DA1"/>
    <w:rsid w:val="008E58A4"/>
    <w:rsid w:val="00920583"/>
    <w:rsid w:val="00AB23FF"/>
    <w:rsid w:val="00B22479"/>
    <w:rsid w:val="00D44502"/>
    <w:rsid w:val="00D927FA"/>
    <w:rsid w:val="00D97DE9"/>
    <w:rsid w:val="00E81C3D"/>
    <w:rsid w:val="00EB713E"/>
    <w:rsid w:val="00F40222"/>
    <w:rsid w:val="01557C8E"/>
    <w:rsid w:val="22F10512"/>
    <w:rsid w:val="62BA1001"/>
    <w:rsid w:val="66231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locked/>
    <w:uiPriority w:val="99"/>
    <w:rPr>
      <w:kern w:val="2"/>
      <w:sz w:val="18"/>
      <w:szCs w:val="18"/>
    </w:rPr>
  </w:style>
  <w:style w:type="character" w:customStyle="1" w:styleId="7">
    <w:name w:val="页脚 Char"/>
    <w:link w:val="2"/>
    <w:qFormat/>
    <w:locked/>
    <w:uiPriority w:val="99"/>
    <w:rPr>
      <w:kern w:val="2"/>
      <w:sz w:val="18"/>
      <w:szCs w:val="18"/>
    </w:rPr>
  </w:style>
  <w:style w:type="paragraph" w:customStyle="1" w:styleId="8">
    <w:name w:val="彩色列表 - 强调文字颜色 1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541</Words>
  <Characters>615</Characters>
  <Lines>4</Lines>
  <Paragraphs>1</Paragraphs>
  <TotalTime>39</TotalTime>
  <ScaleCrop>false</ScaleCrop>
  <LinksUpToDate>false</LinksUpToDate>
  <CharactersWithSpaces>615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ThinkPad</dc:creator>
  <cp:lastModifiedBy>Newkry 丶</cp:lastModifiedBy>
  <dcterms:modified xsi:type="dcterms:W3CDTF">2024-08-26T04:21:21Z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8FB022687E37431885AB803CCFA353DB_12</vt:lpwstr>
  </property>
</Properties>
</file>