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36D72" w14:textId="77777777" w:rsidR="008A567E" w:rsidRDefault="00000000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2F7B5E1E" wp14:editId="7FD55FD5">
            <wp:simplePos x="0" y="0"/>
            <wp:positionH relativeFrom="column">
              <wp:posOffset>1362075</wp:posOffset>
            </wp:positionH>
            <wp:positionV relativeFrom="paragraph">
              <wp:posOffset>409575</wp:posOffset>
            </wp:positionV>
            <wp:extent cx="2533650" cy="506730"/>
            <wp:effectExtent l="0" t="0" r="11430" b="11430"/>
            <wp:wrapNone/>
            <wp:docPr id="1" name="图片 4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校名"/>
                    <pic:cNvPicPr>
                      <a:picLocks noChangeAspect="1"/>
                    </pic:cNvPicPr>
                  </pic:nvPicPr>
                  <pic:blipFill>
                    <a:blip r:embed="rId5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3A9B6F" w14:textId="77777777" w:rsidR="008A567E" w:rsidRDefault="008A567E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</w:p>
    <w:p w14:paraId="0B69D62E" w14:textId="77777777" w:rsidR="008A567E" w:rsidRDefault="00000000">
      <w:pPr>
        <w:jc w:val="center"/>
        <w:rPr>
          <w:rFonts w:ascii="楷体_GB2312" w:eastAsia="楷体_GB2312" w:hAnsi="宋体" w:hint="eastAsia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</w:t>
      </w:r>
      <w:r>
        <w:rPr>
          <w:rFonts w:ascii="黑体" w:eastAsia="黑体"/>
          <w:sz w:val="44"/>
          <w:szCs w:val="44"/>
        </w:rPr>
        <w:t>2</w:t>
      </w:r>
      <w:r>
        <w:rPr>
          <w:rFonts w:ascii="黑体" w:eastAsia="黑体" w:hint="eastAsia"/>
          <w:sz w:val="44"/>
          <w:szCs w:val="44"/>
        </w:rPr>
        <w:t>5年全国硕士研究生招生考试大纲</w:t>
      </w:r>
    </w:p>
    <w:p w14:paraId="764A68EA" w14:textId="77777777" w:rsidR="008A567E" w:rsidRDefault="008A567E">
      <w:pPr>
        <w:jc w:val="center"/>
        <w:rPr>
          <w:rFonts w:eastAsia="楷体_GB2312"/>
          <w:sz w:val="44"/>
        </w:rPr>
      </w:pPr>
    </w:p>
    <w:p w14:paraId="1FA7E0C8" w14:textId="77777777" w:rsidR="008A567E" w:rsidRDefault="008A567E">
      <w:pPr>
        <w:jc w:val="center"/>
        <w:rPr>
          <w:rFonts w:eastAsia="楷体_GB2312"/>
          <w:sz w:val="44"/>
        </w:rPr>
      </w:pPr>
    </w:p>
    <w:p w14:paraId="0667113B" w14:textId="77777777" w:rsidR="008A567E" w:rsidRDefault="008A567E">
      <w:pPr>
        <w:jc w:val="center"/>
        <w:rPr>
          <w:rFonts w:eastAsia="楷体_GB2312"/>
          <w:sz w:val="44"/>
        </w:rPr>
      </w:pPr>
    </w:p>
    <w:p w14:paraId="3B0CBD3B" w14:textId="77777777" w:rsidR="008A567E" w:rsidRPr="00FE5DC3" w:rsidRDefault="008A567E">
      <w:pPr>
        <w:jc w:val="center"/>
        <w:rPr>
          <w:rFonts w:eastAsia="楷体_GB2312"/>
          <w:sz w:val="28"/>
        </w:rPr>
      </w:pPr>
    </w:p>
    <w:p w14:paraId="72C44E22" w14:textId="77777777" w:rsidR="008A567E" w:rsidRDefault="008A567E">
      <w:pPr>
        <w:jc w:val="center"/>
        <w:rPr>
          <w:rFonts w:eastAsia="楷体_GB2312"/>
          <w:sz w:val="28"/>
        </w:rPr>
      </w:pPr>
    </w:p>
    <w:p w14:paraId="6FF6560D" w14:textId="77777777" w:rsidR="008A567E" w:rsidRDefault="008A567E">
      <w:pPr>
        <w:jc w:val="center"/>
        <w:rPr>
          <w:rFonts w:eastAsia="楷体_GB2312"/>
          <w:sz w:val="28"/>
        </w:rPr>
      </w:pPr>
    </w:p>
    <w:p w14:paraId="5850198C" w14:textId="77777777" w:rsidR="008A567E" w:rsidRDefault="00000000">
      <w:pPr>
        <w:adjustRightInd w:val="0"/>
        <w:snapToGrid w:val="0"/>
        <w:spacing w:line="360" w:lineRule="auto"/>
        <w:ind w:leftChars="600" w:left="144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科目代码：632</w:t>
      </w:r>
    </w:p>
    <w:p w14:paraId="13F0EE32" w14:textId="77777777" w:rsidR="008A567E" w:rsidRDefault="00000000">
      <w:pPr>
        <w:adjustRightInd w:val="0"/>
        <w:snapToGrid w:val="0"/>
        <w:spacing w:line="360" w:lineRule="auto"/>
        <w:ind w:leftChars="600" w:left="1440"/>
        <w:rPr>
          <w:rFonts w:ascii="宋体" w:eastAsia="楷体_GB2312" w:hAnsi="宋体" w:hint="eastAsia"/>
          <w:b/>
          <w:bCs/>
          <w:sz w:val="52"/>
          <w:szCs w:val="52"/>
        </w:rPr>
      </w:pPr>
      <w:r>
        <w:rPr>
          <w:rFonts w:ascii="楷体_GB2312" w:eastAsia="楷体_GB2312" w:hAnsi="宋体" w:hint="eastAsia"/>
          <w:sz w:val="30"/>
          <w:szCs w:val="30"/>
        </w:rPr>
        <w:t>科目名称：食品加工与营养</w:t>
      </w:r>
    </w:p>
    <w:p w14:paraId="1CEEC1F1" w14:textId="77777777" w:rsidR="008A567E" w:rsidRDefault="00000000">
      <w:pPr>
        <w:adjustRightInd w:val="0"/>
        <w:snapToGrid w:val="0"/>
        <w:spacing w:line="360" w:lineRule="auto"/>
        <w:ind w:firstLineChars="500" w:firstLine="15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适用专业：食品与营养</w:t>
      </w:r>
    </w:p>
    <w:p w14:paraId="0E9302DC" w14:textId="77777777" w:rsidR="008A567E" w:rsidRDefault="00000000">
      <w:pPr>
        <w:adjustRightInd w:val="0"/>
        <w:snapToGrid w:val="0"/>
        <w:spacing w:line="360" w:lineRule="auto"/>
        <w:ind w:leftChars="600" w:left="144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38E17043" w14:textId="77777777" w:rsidR="008A567E" w:rsidRDefault="00000000">
      <w:pPr>
        <w:adjustRightInd w:val="0"/>
        <w:snapToGrid w:val="0"/>
        <w:spacing w:line="360" w:lineRule="auto"/>
        <w:ind w:leftChars="600" w:left="144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修订日期：20</w:t>
      </w:r>
      <w:r>
        <w:rPr>
          <w:rFonts w:ascii="楷体_GB2312" w:eastAsia="楷体_GB2312" w:hAnsi="宋体"/>
          <w:sz w:val="30"/>
          <w:szCs w:val="30"/>
        </w:rPr>
        <w:t>2</w:t>
      </w:r>
      <w:r>
        <w:rPr>
          <w:rFonts w:ascii="楷体_GB2312" w:eastAsia="楷体_GB2312" w:hAnsi="宋体" w:hint="eastAsia"/>
          <w:sz w:val="30"/>
          <w:szCs w:val="30"/>
        </w:rPr>
        <w:t>4年9月</w:t>
      </w:r>
    </w:p>
    <w:p w14:paraId="3B9C98FA" w14:textId="77777777" w:rsidR="008A567E" w:rsidRDefault="008A567E">
      <w:pPr>
        <w:adjustRightInd w:val="0"/>
        <w:snapToGrid w:val="0"/>
        <w:spacing w:line="360" w:lineRule="auto"/>
        <w:jc w:val="center"/>
        <w:rPr>
          <w:rFonts w:ascii="宋体"/>
          <w:b/>
          <w:sz w:val="32"/>
        </w:rPr>
      </w:pPr>
    </w:p>
    <w:p w14:paraId="01A5721C" w14:textId="77777777" w:rsidR="008A567E" w:rsidRDefault="008A567E">
      <w:pPr>
        <w:adjustRightInd w:val="0"/>
        <w:snapToGrid w:val="0"/>
        <w:spacing w:line="360" w:lineRule="auto"/>
        <w:jc w:val="center"/>
        <w:rPr>
          <w:rFonts w:ascii="宋体"/>
          <w:b/>
          <w:sz w:val="32"/>
        </w:rPr>
      </w:pPr>
    </w:p>
    <w:p w14:paraId="431753FE" w14:textId="77777777" w:rsidR="008A567E" w:rsidRDefault="008A567E">
      <w:pPr>
        <w:jc w:val="center"/>
        <w:rPr>
          <w:rFonts w:ascii="宋体"/>
          <w:b/>
          <w:sz w:val="32"/>
        </w:rPr>
      </w:pPr>
    </w:p>
    <w:p w14:paraId="70FE1D79" w14:textId="77777777" w:rsidR="008A567E" w:rsidRDefault="008A567E">
      <w:pPr>
        <w:jc w:val="center"/>
        <w:rPr>
          <w:rFonts w:ascii="宋体"/>
          <w:b/>
          <w:sz w:val="32"/>
        </w:rPr>
      </w:pPr>
    </w:p>
    <w:p w14:paraId="5FBDAD55" w14:textId="77777777" w:rsidR="008A567E" w:rsidRDefault="008A567E">
      <w:pPr>
        <w:jc w:val="center"/>
        <w:rPr>
          <w:rFonts w:ascii="宋体"/>
          <w:b/>
          <w:sz w:val="32"/>
        </w:rPr>
      </w:pPr>
    </w:p>
    <w:p w14:paraId="0AAF71D2" w14:textId="77777777" w:rsidR="008A567E" w:rsidRDefault="008A567E"/>
    <w:p w14:paraId="07AE33E6" w14:textId="77777777" w:rsidR="008A567E" w:rsidRDefault="008A567E">
      <w:pPr>
        <w:jc w:val="center"/>
        <w:rPr>
          <w:b/>
          <w:sz w:val="32"/>
          <w:szCs w:val="32"/>
        </w:rPr>
      </w:pPr>
    </w:p>
    <w:p w14:paraId="4109B148" w14:textId="77777777" w:rsidR="008A567E" w:rsidRDefault="008A567E">
      <w:pPr>
        <w:jc w:val="center"/>
        <w:rPr>
          <w:b/>
          <w:sz w:val="32"/>
          <w:szCs w:val="32"/>
        </w:rPr>
      </w:pPr>
    </w:p>
    <w:p w14:paraId="2BE2EFDF" w14:textId="77777777" w:rsidR="008A567E" w:rsidRDefault="008A567E">
      <w:pPr>
        <w:jc w:val="center"/>
        <w:rPr>
          <w:b/>
          <w:sz w:val="32"/>
          <w:szCs w:val="32"/>
        </w:rPr>
      </w:pPr>
    </w:p>
    <w:p w14:paraId="3C191A40" w14:textId="77777777" w:rsidR="008A567E" w:rsidRDefault="008A567E">
      <w:pPr>
        <w:jc w:val="center"/>
        <w:rPr>
          <w:b/>
          <w:sz w:val="32"/>
          <w:szCs w:val="32"/>
        </w:rPr>
      </w:pPr>
    </w:p>
    <w:p w14:paraId="2A10D3BB" w14:textId="77777777" w:rsidR="008A567E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沈阳师范大学</w:t>
      </w:r>
    </w:p>
    <w:p w14:paraId="6297758A" w14:textId="77777777" w:rsidR="008A567E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>
        <w:rPr>
          <w:rFonts w:hint="eastAsia"/>
          <w:b/>
          <w:sz w:val="32"/>
          <w:szCs w:val="32"/>
          <w:lang w:eastAsia="zh-Hans"/>
        </w:rPr>
        <w:t>食品加工与营养</w:t>
      </w:r>
      <w:r>
        <w:rPr>
          <w:rFonts w:hint="eastAsia"/>
          <w:b/>
          <w:sz w:val="32"/>
          <w:szCs w:val="32"/>
        </w:rPr>
        <w:t>》考试大纲</w:t>
      </w:r>
    </w:p>
    <w:p w14:paraId="67850958" w14:textId="77777777" w:rsidR="008A567E" w:rsidRDefault="008A567E">
      <w:pPr>
        <w:jc w:val="center"/>
        <w:rPr>
          <w:sz w:val="32"/>
          <w:szCs w:val="32"/>
        </w:rPr>
      </w:pPr>
    </w:p>
    <w:p w14:paraId="75C4697B" w14:textId="77777777" w:rsidR="008A567E" w:rsidRDefault="00000000">
      <w:pPr>
        <w:spacing w:line="360" w:lineRule="auto"/>
        <w:rPr>
          <w:b/>
        </w:rPr>
      </w:pPr>
      <w:r>
        <w:rPr>
          <w:rFonts w:hint="eastAsia"/>
          <w:b/>
        </w:rPr>
        <w:t>一、考查目标及要求</w:t>
      </w:r>
    </w:p>
    <w:p w14:paraId="0B0F7ED6" w14:textId="77777777" w:rsidR="008A567E" w:rsidRDefault="00000000">
      <w:pPr>
        <w:spacing w:line="360" w:lineRule="auto"/>
        <w:jc w:val="left"/>
      </w:pPr>
      <w:r>
        <w:rPr>
          <w:rFonts w:hint="eastAsia"/>
        </w:rPr>
        <w:t xml:space="preserve">    </w:t>
      </w:r>
      <w:r>
        <w:rPr>
          <w:rFonts w:hint="eastAsia"/>
        </w:rPr>
        <w:t>《</w:t>
      </w:r>
      <w:r>
        <w:rPr>
          <w:rFonts w:hint="eastAsia"/>
          <w:lang w:eastAsia="zh-Hans"/>
        </w:rPr>
        <w:t>食品加工与营养</w:t>
      </w:r>
      <w:r>
        <w:rPr>
          <w:rFonts w:hint="eastAsia"/>
        </w:rPr>
        <w:t>》是报考我校食品与营养方向硕士的考试科目之一。为了明确考试复习范围及相关要求，特制定本大纲，适用于参加我校硕士研究生入学《</w:t>
      </w:r>
      <w:r>
        <w:rPr>
          <w:rFonts w:hint="eastAsia"/>
          <w:lang w:eastAsia="zh-Hans"/>
        </w:rPr>
        <w:t>食品加工与营养</w:t>
      </w:r>
      <w:r>
        <w:rPr>
          <w:rFonts w:hint="eastAsia"/>
        </w:rPr>
        <w:t>》考试的考生。</w:t>
      </w:r>
    </w:p>
    <w:p w14:paraId="6C8181A0" w14:textId="77777777" w:rsidR="008A567E" w:rsidRDefault="00000000">
      <w:pPr>
        <w:spacing w:line="360" w:lineRule="auto"/>
        <w:ind w:firstLine="480"/>
      </w:pPr>
      <w:r>
        <w:rPr>
          <w:rFonts w:hint="eastAsia"/>
        </w:rPr>
        <w:t>要求考生全面系统地理解和掌握食品及食品工艺的基本概念、原理；掌握食品营养学的基本概念、原理，熟悉各类营养素的功能、营养价值；了解不同人群及生理状况的营养特点，掌握合理营养的基本要求。</w:t>
      </w:r>
    </w:p>
    <w:p w14:paraId="3F56C592" w14:textId="77777777" w:rsidR="008A567E" w:rsidRDefault="00000000">
      <w:pPr>
        <w:spacing w:line="360" w:lineRule="auto"/>
        <w:rPr>
          <w:b/>
        </w:rPr>
      </w:pPr>
      <w:r>
        <w:rPr>
          <w:rFonts w:hint="eastAsia"/>
          <w:b/>
        </w:rPr>
        <w:t>二、考试形式和试卷结构</w:t>
      </w:r>
      <w:r>
        <w:rPr>
          <w:rFonts w:hint="eastAsia"/>
          <w:b/>
        </w:rPr>
        <w:t>   </w:t>
      </w:r>
    </w:p>
    <w:p w14:paraId="7EE641FC" w14:textId="77777777" w:rsidR="008A567E" w:rsidRDefault="00000000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试卷满分及考试时间</w:t>
      </w:r>
      <w:r>
        <w:rPr>
          <w:rFonts w:hint="eastAsia"/>
        </w:rPr>
        <w:t> </w:t>
      </w:r>
    </w:p>
    <w:p w14:paraId="627E597B" w14:textId="77777777" w:rsidR="008A567E" w:rsidRDefault="00000000">
      <w:pPr>
        <w:spacing w:line="360" w:lineRule="auto"/>
      </w:pPr>
      <w:r>
        <w:rPr>
          <w:rFonts w:hint="eastAsia"/>
        </w:rPr>
        <w:t>  </w:t>
      </w:r>
      <w:r>
        <w:rPr>
          <w:rFonts w:hint="eastAsia"/>
        </w:rPr>
        <w:t>本试卷满分为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</w:t>
      </w:r>
      <w:r>
        <w:t>8</w:t>
      </w:r>
      <w:r>
        <w:rPr>
          <w:rFonts w:hint="eastAsia"/>
        </w:rPr>
        <w:t>0</w:t>
      </w:r>
      <w:r>
        <w:rPr>
          <w:rFonts w:hint="eastAsia"/>
        </w:rPr>
        <w:t>分钟。</w:t>
      </w:r>
      <w:r>
        <w:rPr>
          <w:rFonts w:hint="eastAsia"/>
        </w:rPr>
        <w:t>   </w:t>
      </w:r>
    </w:p>
    <w:p w14:paraId="243BA41E" w14:textId="77777777" w:rsidR="008A567E" w:rsidRDefault="00000000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答题方式</w:t>
      </w:r>
      <w:r>
        <w:rPr>
          <w:rFonts w:hint="eastAsia"/>
        </w:rPr>
        <w:t> </w:t>
      </w:r>
    </w:p>
    <w:p w14:paraId="1F13E3F9" w14:textId="77777777" w:rsidR="008A567E" w:rsidRDefault="00000000">
      <w:pPr>
        <w:spacing w:line="360" w:lineRule="auto"/>
      </w:pPr>
      <w:r>
        <w:rPr>
          <w:rFonts w:hint="eastAsia"/>
        </w:rPr>
        <w:t>  </w:t>
      </w:r>
      <w:r>
        <w:rPr>
          <w:rFonts w:hint="eastAsia"/>
        </w:rPr>
        <w:t>闭卷、笔试。</w:t>
      </w:r>
      <w:r>
        <w:rPr>
          <w:rFonts w:hint="eastAsia"/>
        </w:rPr>
        <w:t>   </w:t>
      </w:r>
    </w:p>
    <w:p w14:paraId="591D8F76" w14:textId="77777777" w:rsidR="008A567E" w:rsidRDefault="00000000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试卷结构</w:t>
      </w:r>
      <w:r>
        <w:rPr>
          <w:rFonts w:hint="eastAsia"/>
        </w:rPr>
        <w:t> </w:t>
      </w:r>
    </w:p>
    <w:p w14:paraId="5E15910F" w14:textId="77777777" w:rsidR="008A567E" w:rsidRDefault="00000000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）基本概念、原理、功能性质等方面</w:t>
      </w:r>
      <w:r>
        <w:rPr>
          <w:rFonts w:hint="eastAsia"/>
        </w:rPr>
        <w:t>110</w:t>
      </w:r>
      <w:r>
        <w:rPr>
          <w:rFonts w:hint="eastAsia"/>
        </w:rPr>
        <w:t>分</w:t>
      </w:r>
      <w:r>
        <w:rPr>
          <w:rFonts w:hint="eastAsia"/>
        </w:rPr>
        <w:t> </w:t>
      </w:r>
    </w:p>
    <w:p w14:paraId="7C6ADB91" w14:textId="77777777" w:rsidR="008A567E" w:rsidRDefault="00000000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）考查综合知识应用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>   </w:t>
      </w:r>
    </w:p>
    <w:p w14:paraId="2A7631D4" w14:textId="77777777" w:rsidR="008A567E" w:rsidRDefault="00000000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试卷题型结构</w:t>
      </w:r>
      <w:r>
        <w:rPr>
          <w:rFonts w:hint="eastAsia"/>
        </w:rPr>
        <w:t> </w:t>
      </w:r>
    </w:p>
    <w:p w14:paraId="13625814" w14:textId="77777777" w:rsidR="008A567E" w:rsidRDefault="00000000">
      <w:pPr>
        <w:spacing w:line="360" w:lineRule="auto"/>
      </w:pPr>
      <w:r>
        <w:rPr>
          <w:rFonts w:hint="eastAsia"/>
        </w:rPr>
        <w:t>  </w:t>
      </w:r>
      <w:r>
        <w:rPr>
          <w:rFonts w:hint="eastAsia"/>
        </w:rPr>
        <w:t>名词解释</w:t>
      </w:r>
      <w:r>
        <w:rPr>
          <w:rFonts w:hint="eastAsia"/>
        </w:rPr>
        <w:t>40</w:t>
      </w:r>
      <w:r>
        <w:rPr>
          <w:rFonts w:hint="eastAsia"/>
        </w:rPr>
        <w:t>分（</w:t>
      </w:r>
      <w:r>
        <w:rPr>
          <w:rFonts w:hint="eastAsia"/>
        </w:rPr>
        <w:t>10</w:t>
      </w:r>
      <w:r>
        <w:rPr>
          <w:rFonts w:hint="eastAsia"/>
        </w:rPr>
        <w:t>题，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/</w:t>
      </w:r>
      <w:r>
        <w:rPr>
          <w:rFonts w:hint="eastAsia"/>
        </w:rPr>
        <w:t>题）</w:t>
      </w:r>
      <w:r>
        <w:rPr>
          <w:rFonts w:hint="eastAsia"/>
        </w:rPr>
        <w:t>   </w:t>
      </w:r>
    </w:p>
    <w:p w14:paraId="3ED9A45F" w14:textId="77777777" w:rsidR="008A567E" w:rsidRDefault="00000000">
      <w:pPr>
        <w:spacing w:line="360" w:lineRule="auto"/>
      </w:pPr>
      <w:r>
        <w:rPr>
          <w:rFonts w:hint="eastAsia"/>
        </w:rPr>
        <w:t xml:space="preserve"> </w:t>
      </w:r>
      <w:r>
        <w:rPr>
          <w:rFonts w:hint="eastAsia"/>
        </w:rPr>
        <w:t>简答题</w:t>
      </w:r>
      <w:r>
        <w:rPr>
          <w:rFonts w:hint="eastAsia"/>
        </w:rPr>
        <w:t>70</w:t>
      </w:r>
      <w:r>
        <w:rPr>
          <w:rFonts w:hint="eastAsia"/>
        </w:rPr>
        <w:t>分（</w:t>
      </w:r>
      <w:r>
        <w:rPr>
          <w:rFonts w:hint="eastAsia"/>
        </w:rPr>
        <w:t>10</w:t>
      </w:r>
      <w:r>
        <w:rPr>
          <w:rFonts w:hint="eastAsia"/>
        </w:rPr>
        <w:t>题，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>/</w:t>
      </w:r>
      <w:r>
        <w:rPr>
          <w:rFonts w:hint="eastAsia"/>
        </w:rPr>
        <w:t>题）</w:t>
      </w:r>
    </w:p>
    <w:p w14:paraId="3E83B7B0" w14:textId="77777777" w:rsidR="008A567E" w:rsidRDefault="00000000">
      <w:pPr>
        <w:spacing w:line="360" w:lineRule="auto"/>
      </w:pPr>
      <w:r>
        <w:rPr>
          <w:rFonts w:hint="eastAsia"/>
        </w:rPr>
        <w:t>  </w:t>
      </w:r>
      <w:r>
        <w:rPr>
          <w:rFonts w:hint="eastAsia"/>
        </w:rPr>
        <w:t>论述题</w:t>
      </w:r>
      <w:r>
        <w:rPr>
          <w:rFonts w:hint="eastAsia"/>
        </w:rPr>
        <w:t>40</w:t>
      </w:r>
      <w:r>
        <w:rPr>
          <w:rFonts w:hint="eastAsia"/>
        </w:rPr>
        <w:t>分（</w:t>
      </w:r>
      <w:r>
        <w:rPr>
          <w:rFonts w:hint="eastAsia"/>
        </w:rPr>
        <w:t>2</w:t>
      </w:r>
      <w:r>
        <w:rPr>
          <w:rFonts w:hint="eastAsia"/>
        </w:rPr>
        <w:t>题，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/</w:t>
      </w:r>
      <w:r>
        <w:rPr>
          <w:rFonts w:hint="eastAsia"/>
        </w:rPr>
        <w:t>题）</w:t>
      </w:r>
      <w:r>
        <w:rPr>
          <w:rFonts w:hint="eastAsia"/>
        </w:rPr>
        <w:t>   </w:t>
      </w:r>
    </w:p>
    <w:p w14:paraId="5E2AB958" w14:textId="77777777" w:rsidR="008A567E" w:rsidRDefault="00000000">
      <w:pPr>
        <w:spacing w:line="360" w:lineRule="auto"/>
        <w:rPr>
          <w:b/>
        </w:rPr>
      </w:pPr>
      <w:r>
        <w:rPr>
          <w:rFonts w:hint="eastAsia"/>
          <w:b/>
        </w:rPr>
        <w:t>三、考试内容</w:t>
      </w:r>
    </w:p>
    <w:p w14:paraId="28156014" w14:textId="77777777" w:rsidR="008A567E" w:rsidRDefault="00000000">
      <w:pPr>
        <w:spacing w:line="360" w:lineRule="auto"/>
        <w:rPr>
          <w:rFonts w:ascii="’Times New Roman’" w:hAnsi="’Times New Roman’" w:cs="宋体" w:hint="eastAsia"/>
          <w:b/>
          <w:kern w:val="0"/>
          <w:szCs w:val="21"/>
        </w:rPr>
      </w:pPr>
      <w:r>
        <w:rPr>
          <w:rFonts w:ascii="’Times New Roman’" w:hAnsi="’Times New Roman’" w:cs="宋体" w:hint="eastAsia"/>
          <w:b/>
          <w:kern w:val="0"/>
          <w:szCs w:val="21"/>
        </w:rPr>
        <w:lastRenderedPageBreak/>
        <w:t xml:space="preserve">    </w:t>
      </w:r>
      <w:r>
        <w:rPr>
          <w:rFonts w:ascii="’Times New Roman’" w:hAnsi="’Times New Roman’" w:cs="宋体" w:hint="eastAsia"/>
          <w:b/>
          <w:kern w:val="0"/>
          <w:szCs w:val="21"/>
        </w:rPr>
        <w:t>第一部分</w:t>
      </w:r>
      <w:r>
        <w:rPr>
          <w:rFonts w:ascii="’Times New Roman’" w:hAnsi="’Times New Roman’" w:cs="宋体" w:hint="eastAsia"/>
          <w:b/>
          <w:kern w:val="0"/>
          <w:szCs w:val="21"/>
        </w:rPr>
        <w:t xml:space="preserve"> </w:t>
      </w:r>
      <w:r>
        <w:rPr>
          <w:rFonts w:ascii="’Times New Roman’" w:hAnsi="’Times New Roman’" w:cs="宋体" w:hint="eastAsia"/>
          <w:b/>
          <w:kern w:val="0"/>
          <w:szCs w:val="21"/>
        </w:rPr>
        <w:t>食品工艺学</w:t>
      </w:r>
    </w:p>
    <w:p w14:paraId="5713A373" w14:textId="77777777" w:rsidR="008A567E" w:rsidRDefault="00000000">
      <w:pPr>
        <w:spacing w:line="360" w:lineRule="auto"/>
        <w:rPr>
          <w:rFonts w:ascii="’Times New Roman’" w:hAnsi="’Times New Roman’" w:cs="宋体" w:hint="eastAsia"/>
          <w:bCs/>
          <w:kern w:val="0"/>
          <w:szCs w:val="21"/>
        </w:rPr>
      </w:pPr>
      <w:r>
        <w:rPr>
          <w:rFonts w:ascii="’Times New Roman’" w:hAnsi="’Times New Roman’" w:cs="宋体" w:hint="eastAsia"/>
          <w:bCs/>
          <w:kern w:val="0"/>
          <w:szCs w:val="21"/>
        </w:rPr>
        <w:t>一、绪论</w:t>
      </w:r>
    </w:p>
    <w:p w14:paraId="277257DC" w14:textId="77777777" w:rsidR="008A567E" w:rsidRDefault="00000000">
      <w:pPr>
        <w:spacing w:line="360" w:lineRule="auto"/>
        <w:rPr>
          <w:rFonts w:ascii="’Times New Roman’" w:hAnsi="’Times New Roman’" w:cs="宋体" w:hint="eastAsia"/>
          <w:bCs/>
          <w:kern w:val="0"/>
          <w:szCs w:val="21"/>
        </w:rPr>
      </w:pPr>
      <w:r>
        <w:rPr>
          <w:rFonts w:ascii="’Times New Roman’" w:hAnsi="’Times New Roman’" w:cs="宋体" w:hint="eastAsia"/>
          <w:bCs/>
          <w:kern w:val="0"/>
          <w:szCs w:val="21"/>
        </w:rPr>
        <w:t xml:space="preserve">    </w:t>
      </w:r>
      <w:r>
        <w:rPr>
          <w:rFonts w:ascii="’Times New Roman’" w:hAnsi="’Times New Roman’" w:cs="宋体" w:hint="eastAsia"/>
          <w:bCs/>
          <w:kern w:val="0"/>
          <w:szCs w:val="21"/>
        </w:rPr>
        <w:t>掌握食品工艺学研究对象和内容。掌握食品加工工艺的种类、目的及特性。</w:t>
      </w:r>
    </w:p>
    <w:p w14:paraId="68A147AB" w14:textId="77777777" w:rsidR="008A567E" w:rsidRDefault="00000000">
      <w:pPr>
        <w:spacing w:line="360" w:lineRule="auto"/>
        <w:rPr>
          <w:rFonts w:ascii="’Times New Roman’" w:hAnsi="’Times New Roman’" w:cs="宋体" w:hint="eastAsia"/>
          <w:bCs/>
          <w:kern w:val="0"/>
          <w:szCs w:val="21"/>
        </w:rPr>
      </w:pPr>
      <w:r>
        <w:rPr>
          <w:rFonts w:ascii="’Times New Roman’" w:hAnsi="’Times New Roman’" w:cs="宋体" w:hint="eastAsia"/>
          <w:bCs/>
          <w:kern w:val="0"/>
          <w:szCs w:val="21"/>
        </w:rPr>
        <w:t>二、食品加工原料</w:t>
      </w:r>
    </w:p>
    <w:p w14:paraId="0E476688" w14:textId="77777777" w:rsidR="008A567E" w:rsidRDefault="00000000">
      <w:pPr>
        <w:spacing w:line="360" w:lineRule="auto"/>
        <w:ind w:firstLineChars="200" w:firstLine="480"/>
        <w:rPr>
          <w:rFonts w:ascii="’Times New Roman’" w:hAnsi="’Times New Roman’" w:cs="宋体" w:hint="eastAsia"/>
          <w:bCs/>
          <w:kern w:val="0"/>
          <w:szCs w:val="21"/>
        </w:rPr>
      </w:pPr>
      <w:r>
        <w:rPr>
          <w:rFonts w:ascii="’Times New Roman’" w:hAnsi="’Times New Roman’" w:cs="宋体" w:hint="eastAsia"/>
          <w:bCs/>
          <w:kern w:val="0"/>
          <w:szCs w:val="21"/>
        </w:rPr>
        <w:t>掌握食品原料的分类方式、动植物食品原料的特征；掌握动植物原料的结构及生理特性、各类食品原料的安全生产与控制。</w:t>
      </w:r>
    </w:p>
    <w:p w14:paraId="64352919" w14:textId="77777777" w:rsidR="008A567E" w:rsidRDefault="00000000">
      <w:pPr>
        <w:spacing w:line="360" w:lineRule="auto"/>
        <w:rPr>
          <w:rFonts w:ascii="’Times New Roman’" w:hAnsi="’Times New Roman’" w:cs="宋体" w:hint="eastAsia"/>
          <w:bCs/>
          <w:kern w:val="0"/>
          <w:szCs w:val="21"/>
        </w:rPr>
      </w:pPr>
      <w:r>
        <w:rPr>
          <w:rFonts w:ascii="’Times New Roman’" w:hAnsi="’Times New Roman’" w:cs="宋体" w:hint="eastAsia"/>
          <w:bCs/>
          <w:kern w:val="0"/>
          <w:szCs w:val="21"/>
        </w:rPr>
        <w:t>三、食品的热处理和杀菌技术</w:t>
      </w:r>
    </w:p>
    <w:p w14:paraId="66769F0A" w14:textId="77777777" w:rsidR="008A567E" w:rsidRDefault="00000000">
      <w:pPr>
        <w:spacing w:line="360" w:lineRule="auto"/>
        <w:ind w:firstLineChars="200" w:firstLine="480"/>
        <w:rPr>
          <w:rFonts w:ascii="’Times New Roman’" w:hAnsi="’Times New Roman’" w:cs="宋体" w:hint="eastAsia"/>
          <w:bCs/>
          <w:kern w:val="0"/>
          <w:szCs w:val="21"/>
        </w:rPr>
      </w:pPr>
      <w:r>
        <w:rPr>
          <w:rFonts w:ascii="’Times New Roman’" w:hAnsi="’Times New Roman’" w:cs="宋体" w:hint="eastAsia"/>
          <w:bCs/>
          <w:kern w:val="0"/>
          <w:szCs w:val="21"/>
        </w:rPr>
        <w:t>掌握食品加热杀菌的原理；掌握食品热处理加工的方法及对食品品质的影响。</w:t>
      </w:r>
    </w:p>
    <w:p w14:paraId="6FC01F3E" w14:textId="77777777" w:rsidR="008A567E" w:rsidRDefault="00000000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四、食品的浓缩和干制技术</w:t>
      </w:r>
    </w:p>
    <w:p w14:paraId="387B7AD8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掌握食品脱水（干燥）的基本原理，食品的干制和浓缩的方法，并能够进行比较和选择；了解干制对食品品质的影响。</w:t>
      </w:r>
    </w:p>
    <w:p w14:paraId="74248AE8" w14:textId="77777777" w:rsidR="008A567E" w:rsidRDefault="00000000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五、食品的低温冷藏和冷冻技术</w:t>
      </w:r>
    </w:p>
    <w:p w14:paraId="38F1C956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掌握食品低温加工的原理，食品冷却和冷冻的传统方法。 掌握食品冷却和冷冻的新型方法；掌握食品冷藏和冻藏的原理和概念，掌握冷藏和冻藏对食品品质的影响。</w:t>
      </w:r>
    </w:p>
    <w:p w14:paraId="2EC5C72D" w14:textId="77777777" w:rsidR="008A567E" w:rsidRDefault="00000000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六、食品的腌制与烟熏技术</w:t>
      </w:r>
    </w:p>
    <w:p w14:paraId="7476E881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掌握腌制与烟熏的主要原理；掌握腌制与烟熏对食品品质的影响；了解烟熏的方法及它们之间的区别与联系。</w:t>
      </w:r>
    </w:p>
    <w:p w14:paraId="10C290EE" w14:textId="77777777" w:rsidR="008A567E" w:rsidRDefault="00000000">
      <w:pPr>
        <w:numPr>
          <w:ilvl w:val="0"/>
          <w:numId w:val="1"/>
        </w:numPr>
        <w:spacing w:line="360" w:lineRule="auto"/>
        <w:ind w:firstLineChars="200" w:firstLine="48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食品营养学</w:t>
      </w:r>
    </w:p>
    <w:p w14:paraId="133EBBE0" w14:textId="77777777" w:rsidR="008A567E" w:rsidRDefault="00000000">
      <w:pPr>
        <w:numPr>
          <w:ilvl w:val="0"/>
          <w:numId w:val="2"/>
        </w:num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消化与吸收</w:t>
      </w:r>
    </w:p>
    <w:p w14:paraId="68BA49CD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掌握</w:t>
      </w:r>
      <w:r>
        <w:rPr>
          <w:rFonts w:ascii="宋体" w:hAnsi="宋体"/>
        </w:rPr>
        <w:t>人体消化系统的组成与功能；理解营养物质（糖、脂肪、蛋白质、维生素、矿物质等）在体内的消化吸收。</w:t>
      </w:r>
    </w:p>
    <w:p w14:paraId="4DAE3DF9" w14:textId="77777777" w:rsidR="008A567E" w:rsidRDefault="00000000">
      <w:pPr>
        <w:numPr>
          <w:ilvl w:val="0"/>
          <w:numId w:val="2"/>
        </w:num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能量及食物来源</w:t>
      </w:r>
    </w:p>
    <w:p w14:paraId="308C6701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了解人体能量消耗整个过程</w:t>
      </w:r>
      <w:r>
        <w:rPr>
          <w:rFonts w:ascii="宋体" w:hAnsi="宋体" w:hint="eastAsia"/>
        </w:rPr>
        <w:t>；掌握</w:t>
      </w:r>
      <w:r>
        <w:rPr>
          <w:rFonts w:ascii="宋体" w:hAnsi="宋体"/>
        </w:rPr>
        <w:t>人体基础代谢，人体体力活动能量消耗，了解食物热效应</w:t>
      </w:r>
      <w:r>
        <w:rPr>
          <w:rFonts w:ascii="宋体" w:hAnsi="宋体" w:hint="eastAsia"/>
        </w:rPr>
        <w:t>；</w:t>
      </w:r>
      <w:r>
        <w:rPr>
          <w:rFonts w:ascii="宋体" w:hAnsi="宋体"/>
        </w:rPr>
        <w:t>了解不同人群能量供给。</w:t>
      </w:r>
    </w:p>
    <w:p w14:paraId="15585A45" w14:textId="77777777" w:rsidR="008A567E" w:rsidRDefault="00000000">
      <w:pPr>
        <w:numPr>
          <w:ilvl w:val="0"/>
          <w:numId w:val="2"/>
        </w:num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食品中营养素</w:t>
      </w:r>
    </w:p>
    <w:p w14:paraId="798BD8C9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了解营养、能量与人体的关系；掌握七大营养素的功能及食物来源</w:t>
      </w:r>
      <w:r>
        <w:rPr>
          <w:rFonts w:ascii="宋体" w:hAnsi="宋体" w:hint="eastAsia"/>
        </w:rPr>
        <w:t>。</w:t>
      </w:r>
    </w:p>
    <w:p w14:paraId="0508A16A" w14:textId="77777777" w:rsidR="008A567E" w:rsidRDefault="00000000">
      <w:pPr>
        <w:numPr>
          <w:ilvl w:val="0"/>
          <w:numId w:val="2"/>
        </w:numPr>
        <w:spacing w:line="360" w:lineRule="auto"/>
        <w:rPr>
          <w:rFonts w:ascii="宋体" w:hAnsi="宋体" w:hint="eastAsia"/>
        </w:rPr>
      </w:pPr>
      <w:r>
        <w:rPr>
          <w:rFonts w:ascii="宋体" w:hAnsi="宋体"/>
        </w:rPr>
        <w:t>膳食结构与膳食平衡</w:t>
      </w:r>
    </w:p>
    <w:p w14:paraId="372525DE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掌握</w:t>
      </w:r>
      <w:r>
        <w:rPr>
          <w:rFonts w:ascii="宋体" w:hAnsi="宋体"/>
        </w:rPr>
        <w:t>膳食营养素参考摄入量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膳食结构与膳食类型</w:t>
      </w:r>
      <w:r>
        <w:rPr>
          <w:rFonts w:ascii="宋体" w:hAnsi="宋体" w:hint="eastAsia"/>
        </w:rPr>
        <w:t>；</w:t>
      </w:r>
      <w:r>
        <w:rPr>
          <w:rFonts w:ascii="宋体" w:hAnsi="宋体"/>
        </w:rPr>
        <w:t>掌握膳食指南及膳食平衡宝塔。</w:t>
      </w:r>
    </w:p>
    <w:p w14:paraId="272A7EA1" w14:textId="77777777" w:rsidR="008A567E" w:rsidRDefault="00000000">
      <w:pPr>
        <w:numPr>
          <w:ilvl w:val="0"/>
          <w:numId w:val="2"/>
        </w:num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食品的营养强化与功能食品</w:t>
      </w:r>
    </w:p>
    <w:p w14:paraId="2448BD2F" w14:textId="77777777" w:rsidR="008A567E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掌握功能性食品的概念及分类；理解食品中功能因子的种类及功能性作用</w:t>
      </w:r>
      <w:r>
        <w:rPr>
          <w:rFonts w:ascii="宋体" w:hAnsi="宋体" w:hint="eastAsia"/>
        </w:rPr>
        <w:t>。</w:t>
      </w:r>
    </w:p>
    <w:p w14:paraId="158E6D9F" w14:textId="77777777" w:rsidR="008A567E" w:rsidRDefault="00000000">
      <w:pPr>
        <w:spacing w:line="360" w:lineRule="auto"/>
        <w:rPr>
          <w:b/>
        </w:rPr>
      </w:pPr>
      <w:r>
        <w:rPr>
          <w:rFonts w:hint="eastAsia"/>
          <w:b/>
        </w:rPr>
        <w:t>四、参考书目</w:t>
      </w:r>
    </w:p>
    <w:p w14:paraId="1410336C" w14:textId="77777777" w:rsidR="008A567E" w:rsidRDefault="00000000">
      <w:pPr>
        <w:spacing w:line="360" w:lineRule="auto"/>
        <w:ind w:firstLine="480"/>
      </w:pPr>
      <w:r>
        <w:rPr>
          <w:rFonts w:hint="eastAsia"/>
        </w:rPr>
        <w:t>《食品工艺学》（第二版）朱蓓薇</w:t>
      </w:r>
      <w:r>
        <w:rPr>
          <w:rFonts w:hint="eastAsia"/>
        </w:rPr>
        <w:t xml:space="preserve"> </w:t>
      </w:r>
      <w:r>
        <w:rPr>
          <w:rFonts w:hint="eastAsia"/>
        </w:rPr>
        <w:t>主编，科学出版社，</w:t>
      </w:r>
      <w:r>
        <w:rPr>
          <w:rFonts w:hint="eastAsia"/>
        </w:rPr>
        <w:t>2022</w:t>
      </w:r>
    </w:p>
    <w:p w14:paraId="4C9174B9" w14:textId="77777777" w:rsidR="008A567E" w:rsidRDefault="00000000">
      <w:pPr>
        <w:spacing w:line="360" w:lineRule="auto"/>
        <w:ind w:firstLine="480"/>
      </w:pPr>
      <w:r>
        <w:rPr>
          <w:rFonts w:hint="eastAsia"/>
        </w:rPr>
        <w:t>《食品营养学》孙远明</w:t>
      </w:r>
      <w:r>
        <w:rPr>
          <w:rFonts w:hint="eastAsia"/>
        </w:rPr>
        <w:t xml:space="preserve"> </w:t>
      </w:r>
      <w:r>
        <w:rPr>
          <w:rFonts w:hint="eastAsia"/>
        </w:rPr>
        <w:t>柳春红主编，中国农业大学出版社，</w:t>
      </w:r>
      <w:r>
        <w:rPr>
          <w:rFonts w:hint="eastAsia"/>
        </w:rPr>
        <w:t>2019</w:t>
      </w:r>
    </w:p>
    <w:p w14:paraId="0337C9C8" w14:textId="77777777" w:rsidR="008A567E" w:rsidRDefault="008A567E"/>
    <w:p w14:paraId="0E44B8B4" w14:textId="77777777" w:rsidR="008A567E" w:rsidRDefault="008A567E"/>
    <w:p w14:paraId="7D6E89F6" w14:textId="77777777" w:rsidR="008A567E" w:rsidRDefault="008A567E"/>
    <w:p w14:paraId="14AF9888" w14:textId="77777777" w:rsidR="008A567E" w:rsidRDefault="008A567E"/>
    <w:sectPr w:rsidR="008A567E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’Times New Roman’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4212AB2"/>
    <w:multiLevelType w:val="singleLevel"/>
    <w:tmpl w:val="B4212AB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D2B8CB7"/>
    <w:multiLevelType w:val="singleLevel"/>
    <w:tmpl w:val="4D2B8CB7"/>
    <w:lvl w:ilvl="0">
      <w:start w:val="2"/>
      <w:numFmt w:val="chineseCounting"/>
      <w:suff w:val="space"/>
      <w:lvlText w:val="第%1部分"/>
      <w:lvlJc w:val="left"/>
      <w:rPr>
        <w:rFonts w:hint="eastAsia"/>
      </w:rPr>
    </w:lvl>
  </w:abstractNum>
  <w:num w:numId="1" w16cid:durableId="376047481">
    <w:abstractNumId w:val="1"/>
  </w:num>
  <w:num w:numId="2" w16cid:durableId="1986817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20"/>
  <w:drawingGridVerticalSpacing w:val="200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QyMTM4MjY1N2RiN2M4ZGIyNTljZDMzMThhNmI3MDIifQ=="/>
  </w:docVars>
  <w:rsids>
    <w:rsidRoot w:val="007B2985"/>
    <w:rsid w:val="BB48C768"/>
    <w:rsid w:val="BF8E30FA"/>
    <w:rsid w:val="0002117F"/>
    <w:rsid w:val="000D56C2"/>
    <w:rsid w:val="000E776D"/>
    <w:rsid w:val="0013506D"/>
    <w:rsid w:val="0014772B"/>
    <w:rsid w:val="0017176B"/>
    <w:rsid w:val="001A7D58"/>
    <w:rsid w:val="001D2695"/>
    <w:rsid w:val="001E24D5"/>
    <w:rsid w:val="00240091"/>
    <w:rsid w:val="003244C9"/>
    <w:rsid w:val="00357E68"/>
    <w:rsid w:val="0037411B"/>
    <w:rsid w:val="00382046"/>
    <w:rsid w:val="003B000A"/>
    <w:rsid w:val="003B470B"/>
    <w:rsid w:val="003B7C80"/>
    <w:rsid w:val="003C77DD"/>
    <w:rsid w:val="003F1575"/>
    <w:rsid w:val="003F448B"/>
    <w:rsid w:val="003F6F3F"/>
    <w:rsid w:val="004008C8"/>
    <w:rsid w:val="00405E59"/>
    <w:rsid w:val="004A4A5F"/>
    <w:rsid w:val="005630B2"/>
    <w:rsid w:val="00580D96"/>
    <w:rsid w:val="00642B63"/>
    <w:rsid w:val="0069290A"/>
    <w:rsid w:val="006A7CAF"/>
    <w:rsid w:val="006D1B7B"/>
    <w:rsid w:val="006F5DD7"/>
    <w:rsid w:val="007110F5"/>
    <w:rsid w:val="00781CF6"/>
    <w:rsid w:val="00787457"/>
    <w:rsid w:val="007B2985"/>
    <w:rsid w:val="007E726E"/>
    <w:rsid w:val="00815A90"/>
    <w:rsid w:val="00817274"/>
    <w:rsid w:val="008A082B"/>
    <w:rsid w:val="008A567E"/>
    <w:rsid w:val="008F7437"/>
    <w:rsid w:val="00936B9C"/>
    <w:rsid w:val="009770CE"/>
    <w:rsid w:val="00977100"/>
    <w:rsid w:val="009A7BCC"/>
    <w:rsid w:val="009D0B6B"/>
    <w:rsid w:val="00A740B7"/>
    <w:rsid w:val="00AA2369"/>
    <w:rsid w:val="00AC66FA"/>
    <w:rsid w:val="00AF4F5B"/>
    <w:rsid w:val="00BA0C18"/>
    <w:rsid w:val="00BB7FBE"/>
    <w:rsid w:val="00BE3521"/>
    <w:rsid w:val="00C171FC"/>
    <w:rsid w:val="00C662B2"/>
    <w:rsid w:val="00D9059E"/>
    <w:rsid w:val="00D962E8"/>
    <w:rsid w:val="00DA03BE"/>
    <w:rsid w:val="00DC7AF0"/>
    <w:rsid w:val="00DE6567"/>
    <w:rsid w:val="00E63FD6"/>
    <w:rsid w:val="00F12430"/>
    <w:rsid w:val="00F51BA5"/>
    <w:rsid w:val="00F664BB"/>
    <w:rsid w:val="00FB1D23"/>
    <w:rsid w:val="00FE021D"/>
    <w:rsid w:val="00FE5DC3"/>
    <w:rsid w:val="09CB2061"/>
    <w:rsid w:val="12B0753E"/>
    <w:rsid w:val="29013D30"/>
    <w:rsid w:val="4B24745D"/>
    <w:rsid w:val="6FBF73B8"/>
    <w:rsid w:val="7006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E803A"/>
  <w15:docId w15:val="{E7D4FC6A-F731-459A-82C8-D23214D9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183</Words>
  <Characters>1048</Characters>
  <Application>Microsoft Office Word</Application>
  <DocSecurity>0</DocSecurity>
  <Lines>8</Lines>
  <Paragraphs>2</Paragraphs>
  <ScaleCrop>false</ScaleCrop>
  <Company>沈阳师范大学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钟熳 闵</dc:creator>
  <cp:lastModifiedBy>迪 吴</cp:lastModifiedBy>
  <cp:revision>58</cp:revision>
  <dcterms:created xsi:type="dcterms:W3CDTF">2016-08-31T00:34:00Z</dcterms:created>
  <dcterms:modified xsi:type="dcterms:W3CDTF">2024-09-30T02:24:00Z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1B5A7662FC94423B8B9CA9865CCCE6B1_13</vt:lpwstr>
  </property>
</Properties>
</file>