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2A6A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《旅游规划与开发》研究生同等学力加试大纲</w:t>
      </w:r>
    </w:p>
    <w:p w14:paraId="19E67F2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适用专业：旅游管理、课程与教学论</w:t>
      </w:r>
    </w:p>
    <w:p w14:paraId="108B03D6">
      <w:pPr>
        <w:jc w:val="center"/>
        <w:rPr>
          <w:rFonts w:ascii="宋体"/>
          <w:b/>
          <w:sz w:val="32"/>
          <w:szCs w:val="32"/>
        </w:rPr>
      </w:pPr>
    </w:p>
    <w:p w14:paraId="0AD45C9A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ascii="宋体" w:hAnsi="宋体" w:cs="宋体"/>
          <w:sz w:val="32"/>
          <w:szCs w:val="32"/>
        </w:rPr>
      </w:pPr>
      <w:r>
        <w:rPr>
          <w:rStyle w:val="8"/>
          <w:rFonts w:hint="eastAsia" w:ascii="宋体" w:hAnsi="宋体" w:cs="宋体"/>
          <w:sz w:val="32"/>
          <w:szCs w:val="32"/>
        </w:rPr>
        <w:t>一、考查目标</w:t>
      </w:r>
    </w:p>
    <w:p w14:paraId="1FEDFDE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（一）理解和掌握旅游规划与开发的核心概念和主要理论。了解旅游规划的分类体系和工作流程。</w:t>
      </w:r>
    </w:p>
    <w:p w14:paraId="07C8F0F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（二）掌握旅游资源的概念和特点，了解旅游资源的分类原则，掌握旅游资源评价方法。</w:t>
      </w:r>
    </w:p>
    <w:p w14:paraId="0D77BFB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（三）了解旅游规划的发展趋势，掌握旅游规划中的重点研究问题的内容和解决问题的办法。</w:t>
      </w:r>
    </w:p>
    <w:p w14:paraId="3D79667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理解主题定位和功能分区的内涵。掌握旅游主题形象设计和定位的方法，掌握旅游项目创意设计的概念，了解旅游项目的分类体系和基本任务，理解旅游项目创意设计的原则及特征，掌握旅游项目创意设计的方法。</w:t>
      </w:r>
    </w:p>
    <w:p w14:paraId="53B4E75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（五）思路清晰，观点正确，逻辑严谨，理论基础扎实，文字表达准确。</w:t>
      </w:r>
    </w:p>
    <w:p w14:paraId="71D972C4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ascii="宋体" w:hAnsi="宋体" w:cs="宋体"/>
          <w:bCs w:val="0"/>
          <w:sz w:val="32"/>
          <w:szCs w:val="32"/>
        </w:rPr>
      </w:pPr>
      <w:r>
        <w:rPr>
          <w:rStyle w:val="8"/>
          <w:rFonts w:hint="eastAsia" w:ascii="宋体" w:hAnsi="宋体" w:cs="宋体"/>
          <w:sz w:val="32"/>
          <w:szCs w:val="32"/>
        </w:rPr>
        <w:t>二、考试形式</w:t>
      </w:r>
    </w:p>
    <w:p w14:paraId="233032C6"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 w14:paraId="12B9405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 w14:paraId="7055E9ED"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 w14:paraId="3BAFEE51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 w14:paraId="4D3279A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 w14:paraId="12DFE347"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 w14:paraId="133A28FE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试卷满分为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分。其中名词解释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/>
          <w:sz w:val="24"/>
          <w:szCs w:val="24"/>
        </w:rPr>
        <w:t>分，简答题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 xml:space="preserve">分，论述题50分。 </w:t>
      </w:r>
    </w:p>
    <w:p w14:paraId="5557952E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ascii="宋体" w:hAnsi="宋体" w:cs="宋体"/>
          <w:bCs w:val="0"/>
        </w:rPr>
      </w:pPr>
    </w:p>
    <w:p w14:paraId="0DF7B4E8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ascii="宋体" w:hAnsi="宋体" w:cs="宋体"/>
          <w:bCs w:val="0"/>
          <w:sz w:val="32"/>
          <w:szCs w:val="32"/>
        </w:rPr>
      </w:pPr>
      <w:r>
        <w:rPr>
          <w:rStyle w:val="8"/>
          <w:rFonts w:hint="eastAsia" w:ascii="宋体" w:hAnsi="宋体" w:cs="宋体"/>
          <w:sz w:val="32"/>
          <w:szCs w:val="32"/>
        </w:rPr>
        <w:t>三、考试内容构成</w:t>
      </w:r>
      <w:bookmarkStart w:id="0" w:name="_GoBack"/>
      <w:bookmarkEnd w:id="0"/>
    </w:p>
    <w:p w14:paraId="573EEA1E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（一） 旅游规划与开发概述</w:t>
      </w:r>
    </w:p>
    <w:p w14:paraId="68E817A3">
      <w:pPr>
        <w:spacing w:line="500" w:lineRule="exact"/>
        <w:ind w:firstLine="960" w:firstLineChars="4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掌握旅游规划与开发的概念</w:t>
      </w:r>
    </w:p>
    <w:p w14:paraId="6EF03A5A">
      <w:pPr>
        <w:spacing w:line="500" w:lineRule="exact"/>
        <w:ind w:firstLine="960" w:firstLineChars="4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理解旅游规划与开发的研究内容</w:t>
      </w:r>
    </w:p>
    <w:p w14:paraId="069F4BE0">
      <w:pPr>
        <w:spacing w:line="500" w:lineRule="exact"/>
        <w:ind w:firstLine="120" w:firstLineChars="50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（二） 旅游规划与开发的理论基础</w:t>
      </w:r>
    </w:p>
    <w:p w14:paraId="575A6DB6">
      <w:pPr>
        <w:spacing w:line="500" w:lineRule="exact"/>
        <w:ind w:firstLine="840" w:firstLineChars="35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旅游规划与开发的理论体系</w:t>
      </w:r>
    </w:p>
    <w:p w14:paraId="79628435">
      <w:pPr>
        <w:spacing w:line="500" w:lineRule="exact"/>
        <w:ind w:firstLine="840" w:firstLineChars="35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旅游规划与开发的基础理论</w:t>
      </w:r>
    </w:p>
    <w:p w14:paraId="35ED994F">
      <w:pPr>
        <w:spacing w:line="500" w:lineRule="exact"/>
        <w:ind w:firstLine="120" w:firstLineChars="50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（三）   中外旅游规划与开发的趋势与热点  </w:t>
      </w:r>
    </w:p>
    <w:p w14:paraId="3E1010A7">
      <w:pPr>
        <w:spacing w:line="500" w:lineRule="exact"/>
        <w:ind w:firstLine="840" w:firstLineChars="3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旅游规划与开发的发展趋势展望</w:t>
      </w:r>
    </w:p>
    <w:p w14:paraId="38EF1931">
      <w:pPr>
        <w:spacing w:line="500" w:lineRule="exact"/>
        <w:ind w:firstLine="840" w:firstLineChars="35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旅游规划与开发的研究热点</w:t>
      </w:r>
    </w:p>
    <w:p w14:paraId="446F3BD4">
      <w:pPr>
        <w:spacing w:line="500" w:lineRule="exact"/>
        <w:ind w:firstLine="120" w:firstLineChars="50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 （四）旅游资源的分类与评价</w:t>
      </w:r>
    </w:p>
    <w:p w14:paraId="2FC3EE1A">
      <w:pPr>
        <w:spacing w:line="500" w:lineRule="exact"/>
        <w:ind w:firstLine="840" w:firstLineChars="35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旅游资源的概念及属性</w:t>
      </w: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                                              </w:t>
      </w:r>
    </w:p>
    <w:p w14:paraId="3D70BA26">
      <w:pPr>
        <w:spacing w:line="500" w:lineRule="exact"/>
        <w:ind w:firstLine="840" w:firstLineChars="35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旅游资源调查方法</w:t>
      </w:r>
    </w:p>
    <w:p w14:paraId="5104CAE0">
      <w:pPr>
        <w:spacing w:line="500" w:lineRule="exact"/>
        <w:ind w:firstLine="840" w:firstLineChars="35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3、旅游资源分类评价方法</w:t>
      </w:r>
    </w:p>
    <w:p w14:paraId="77F50D01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（五） 旅游规划与开发的市场分析与营销策划   </w:t>
      </w:r>
    </w:p>
    <w:p w14:paraId="0AEB17CD">
      <w:pPr>
        <w:spacing w:line="360" w:lineRule="auto"/>
        <w:ind w:left="720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 xml:space="preserve">1、旅游规划与开发市场分析的内容                                              </w:t>
      </w:r>
    </w:p>
    <w:p w14:paraId="528E4D88">
      <w:pPr>
        <w:spacing w:line="360" w:lineRule="auto"/>
        <w:ind w:left="72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2、旅游市场调研的程序</w:t>
      </w:r>
    </w:p>
    <w:p w14:paraId="71490D9F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（六） 旅游规划与开发的主题定位和功能分区</w:t>
      </w:r>
    </w:p>
    <w:p w14:paraId="57BA4F84">
      <w:pPr>
        <w:spacing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1、 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旅游规划与开发的主题定位</w:t>
      </w:r>
    </w:p>
    <w:p w14:paraId="26879F1A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（1）旅游形象的构成</w:t>
      </w:r>
    </w:p>
    <w:p w14:paraId="1D5B83EF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（2）旅游形象定位的方法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</w:t>
      </w:r>
    </w:p>
    <w:p w14:paraId="2FF7F723">
      <w:pPr>
        <w:spacing w:line="360" w:lineRule="auto"/>
        <w:ind w:firstLine="720" w:firstLineChars="3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旅游规划与开发的功能分区</w:t>
      </w:r>
    </w:p>
    <w:p w14:paraId="42FE524E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（1）旅游空间布局模式</w:t>
      </w:r>
    </w:p>
    <w:p w14:paraId="70BDAA8B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（2）功能分区的原则</w:t>
      </w:r>
    </w:p>
    <w:p w14:paraId="264908DB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</w:t>
      </w:r>
    </w:p>
    <w:p w14:paraId="50F95474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（七） 旅游规划与开发的项目创意设计</w:t>
      </w:r>
    </w:p>
    <w:p w14:paraId="5E22DE59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旅游项目创意设计的影响因素</w:t>
      </w:r>
    </w:p>
    <w:p w14:paraId="31E1E142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旅游规划与开发的项目创意设计原则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                     </w:t>
      </w:r>
    </w:p>
    <w:p w14:paraId="1A2A5295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旅游规划与开发项目创意设计内容与程序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                  </w:t>
      </w:r>
    </w:p>
    <w:p w14:paraId="28D162E1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（八）  旅游开发的保障体系规划</w:t>
      </w:r>
    </w:p>
    <w:p w14:paraId="3B1DB601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1、政策保障体系规划内容</w:t>
      </w:r>
    </w:p>
    <w:p w14:paraId="58C458F1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2、市场保障体系规划内容</w:t>
      </w:r>
    </w:p>
    <w:p w14:paraId="3E38CEBF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3、人力资源保障体系规划</w:t>
      </w:r>
    </w:p>
    <w:p w14:paraId="51F3122F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4、生态环境保障体系规划</w:t>
      </w:r>
    </w:p>
    <w:p w14:paraId="5E688648"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5、基础设施与服务保障体系规划</w:t>
      </w:r>
    </w:p>
    <w:p w14:paraId="3A6D4404">
      <w:pPr>
        <w:spacing w:line="360" w:lineRule="auto"/>
        <w:ind w:firstLine="840" w:firstLineChars="3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6、安全与危机管理保障体系规划                              </w:t>
      </w:r>
    </w:p>
    <w:p w14:paraId="2E7AF4F7"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cs="宋体" w:asciiTheme="minorEastAsia" w:hAnsiTheme="minorEastAsia" w:eastAsiaTheme="minorEastAsia"/>
          <w:sz w:val="32"/>
          <w:szCs w:val="32"/>
        </w:rPr>
      </w:pPr>
      <w:r>
        <w:rPr>
          <w:rStyle w:val="8"/>
          <w:rFonts w:hint="eastAsia" w:cs="宋体" w:asciiTheme="minorEastAsia" w:hAnsiTheme="minorEastAsia" w:eastAsiaTheme="minorEastAsia"/>
          <w:sz w:val="32"/>
          <w:szCs w:val="32"/>
        </w:rPr>
        <w:t>四、试卷题型结构</w:t>
      </w:r>
    </w:p>
    <w:p w14:paraId="7852C4F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名词解释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小题，每小题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分，共 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/>
          <w:sz w:val="24"/>
          <w:szCs w:val="24"/>
        </w:rPr>
        <w:t>分；</w:t>
      </w:r>
    </w:p>
    <w:p w14:paraId="51285F27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简答题5小题，每小题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分， 共 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 w14:paraId="2C646871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论述题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小题，每小题</w:t>
      </w:r>
      <w:r>
        <w:rPr>
          <w:rFonts w:asciiTheme="minorEastAsia" w:hAnsiTheme="minorEastAsia" w:eastAsiaTheme="minorEastAsia"/>
          <w:sz w:val="24"/>
          <w:szCs w:val="24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分，共 50分。</w:t>
      </w:r>
    </w:p>
    <w:p w14:paraId="036CD32E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 w14:paraId="027B86D1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 w14:paraId="14700FB6"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参考书目：</w:t>
      </w:r>
    </w:p>
    <w:p w14:paraId="5288E765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马勇、李玺编著《旅游规划与开发》（第四版），高等教育出版社，20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  （</w:t>
      </w:r>
      <w:r>
        <w:rPr>
          <w:rFonts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国际标准书号ISBN：978-7-04-049160-9</w:t>
      </w:r>
      <w:r>
        <w:rPr>
          <w:rFonts w:hint="eastAsia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）。</w:t>
      </w:r>
    </w:p>
    <w:p w14:paraId="464E1BB8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CCF4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0NzUzNmJmYzg5OWFmNzlkNTJkZjJjMzIyOTgzYTEifQ=="/>
  </w:docVars>
  <w:rsids>
    <w:rsidRoot w:val="00003F6D"/>
    <w:rsid w:val="00003F6D"/>
    <w:rsid w:val="0002777B"/>
    <w:rsid w:val="000C5B51"/>
    <w:rsid w:val="000E2EEB"/>
    <w:rsid w:val="000F41D8"/>
    <w:rsid w:val="00121E8A"/>
    <w:rsid w:val="00160B14"/>
    <w:rsid w:val="001B3333"/>
    <w:rsid w:val="00202878"/>
    <w:rsid w:val="00230672"/>
    <w:rsid w:val="00253225"/>
    <w:rsid w:val="00273FBC"/>
    <w:rsid w:val="002B48B1"/>
    <w:rsid w:val="003A78C4"/>
    <w:rsid w:val="00492C1F"/>
    <w:rsid w:val="005A1A7E"/>
    <w:rsid w:val="006C73B0"/>
    <w:rsid w:val="00774146"/>
    <w:rsid w:val="0080616B"/>
    <w:rsid w:val="00895E7A"/>
    <w:rsid w:val="00970ACC"/>
    <w:rsid w:val="00A02258"/>
    <w:rsid w:val="00AA78F1"/>
    <w:rsid w:val="00BE72EB"/>
    <w:rsid w:val="00BF2E3F"/>
    <w:rsid w:val="00CD0902"/>
    <w:rsid w:val="00D14335"/>
    <w:rsid w:val="00D508E7"/>
    <w:rsid w:val="00E94110"/>
    <w:rsid w:val="00E9512C"/>
    <w:rsid w:val="00EA1919"/>
    <w:rsid w:val="00EE77A1"/>
    <w:rsid w:val="00F413E9"/>
    <w:rsid w:val="18A840DA"/>
    <w:rsid w:val="41226B57"/>
    <w:rsid w:val="52E0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标题 1 字符"/>
    <w:basedOn w:val="7"/>
    <w:link w:val="2"/>
    <w:qFormat/>
    <w:uiPriority w:val="99"/>
    <w:rPr>
      <w:rFonts w:ascii="华文新魏" w:hAnsi="Calibri" w:eastAsia="华文新魏" w:cs="Times New Roman"/>
      <w:kern w:val="0"/>
      <w:sz w:val="24"/>
      <w:szCs w:val="24"/>
    </w:rPr>
  </w:style>
  <w:style w:type="paragraph" w:styleId="10">
    <w:name w:val="List 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1001</Words>
  <Characters>1036</Characters>
  <Lines>10</Lines>
  <Paragraphs>2</Paragraphs>
  <TotalTime>8</TotalTime>
  <ScaleCrop>false</ScaleCrop>
  <LinksUpToDate>false</LinksUpToDate>
  <CharactersWithSpaces>1362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2019-09-03T11:55:00Z</dcterms:created>
  <dc:creator>weze_li</dc:creator>
  <cp:lastModifiedBy>盖学瑞沈师</cp:lastModifiedBy>
  <dcterms:modified xsi:type="dcterms:W3CDTF">2024-08-28T09:44:40Z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23B6910FB9F7472D8D24C8CB646D0F9C_13</vt:lpwstr>
  </property>
</Properties>
</file>