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A085F" w14:textId="77777777" w:rsidR="0001142E" w:rsidRDefault="00000000">
      <w:pPr>
        <w:widowControl/>
        <w:spacing w:line="360" w:lineRule="auto"/>
        <w:jc w:val="center"/>
        <w:rPr>
          <w:rFonts w:ascii="Arial" w:hAnsi="Arial" w:cs="Arial"/>
          <w:color w:val="000000"/>
          <w:shd w:val="clear" w:color="auto" w:fill="FFFFFF"/>
        </w:rPr>
      </w:pPr>
      <w:r>
        <w:rPr>
          <w:rStyle w:val="20"/>
          <w:rFonts w:ascii="宋体" w:hAnsi="宋体" w:cs="宋体" w:hint="eastAsia"/>
        </w:rPr>
        <w:t>《</w:t>
      </w:r>
      <w:r>
        <w:rPr>
          <w:rFonts w:ascii="宋体" w:hAnsi="宋体" w:cs="宋体" w:hint="eastAsia"/>
          <w:b/>
          <w:bCs/>
          <w:sz w:val="32"/>
          <w:szCs w:val="32"/>
        </w:rPr>
        <w:t>马克思主义哲学原理</w:t>
      </w:r>
      <w:r>
        <w:rPr>
          <w:rStyle w:val="20"/>
          <w:rFonts w:ascii="宋体" w:hAnsi="宋体" w:cs="宋体" w:hint="eastAsia"/>
        </w:rPr>
        <w:t>》同等学力加试大纲</w:t>
      </w:r>
    </w:p>
    <w:p w14:paraId="58941295" w14:textId="77777777" w:rsidR="0001142E" w:rsidRDefault="00000000">
      <w:pPr>
        <w:spacing w:line="360" w:lineRule="auto"/>
        <w:rPr>
          <w:rFonts w:ascii="黑体" w:eastAsia="黑体" w:hAnsi="Arial"/>
          <w:b/>
          <w:bCs/>
          <w:color w:val="000000"/>
          <w:sz w:val="28"/>
          <w:szCs w:val="28"/>
        </w:rPr>
      </w:pPr>
      <w:r>
        <w:rPr>
          <w:rFonts w:ascii="黑体" w:eastAsia="黑体" w:hAnsi="Arial" w:cs="黑体"/>
          <w:b/>
          <w:bCs/>
          <w:color w:val="000000"/>
          <w:sz w:val="28"/>
          <w:szCs w:val="28"/>
        </w:rPr>
        <w:t xml:space="preserve">    </w:t>
      </w:r>
      <w:r>
        <w:rPr>
          <w:rFonts w:ascii="黑体" w:eastAsia="黑体" w:hAnsi="Arial" w:cs="黑体" w:hint="eastAsia"/>
          <w:b/>
          <w:bCs/>
          <w:color w:val="000000"/>
          <w:sz w:val="28"/>
          <w:szCs w:val="28"/>
        </w:rPr>
        <w:t>一、考查目标及要求</w:t>
      </w:r>
    </w:p>
    <w:p w14:paraId="3A34670E" w14:textId="77777777" w:rsidR="0001142E" w:rsidRDefault="00000000">
      <w:pPr>
        <w:spacing w:line="360" w:lineRule="auto"/>
        <w:rPr>
          <w:rFonts w:ascii="宋体"/>
          <w:color w:val="000000"/>
          <w:sz w:val="24"/>
          <w:szCs w:val="24"/>
          <w:shd w:val="clear" w:color="auto" w:fill="FFFFFF"/>
        </w:rPr>
      </w:pPr>
      <w:r>
        <w:rPr>
          <w:rFonts w:ascii="Arial" w:hAnsi="Arial" w:cs="宋体" w:hint="eastAsia"/>
          <w:b/>
          <w:bCs/>
          <w:color w:val="000000"/>
          <w:sz w:val="24"/>
          <w:szCs w:val="24"/>
        </w:rPr>
        <w:t>（一）考查目标</w:t>
      </w:r>
    </w:p>
    <w:p w14:paraId="013B7FBC" w14:textId="6D375AEE" w:rsidR="0001142E" w:rsidRDefault="00000000">
      <w:pPr>
        <w:snapToGrid w:val="0"/>
        <w:spacing w:line="360" w:lineRule="auto"/>
        <w:ind w:firstLine="480"/>
        <w:rPr>
          <w:rFonts w:ascii="宋体"/>
          <w:sz w:val="24"/>
          <w:szCs w:val="24"/>
        </w:rPr>
      </w:pPr>
      <w:r>
        <w:rPr>
          <w:rFonts w:ascii="宋体" w:hAnsi="宋体" w:cs="宋体" w:hint="eastAsia"/>
          <w:color w:val="000000"/>
          <w:sz w:val="24"/>
          <w:szCs w:val="24"/>
          <w:shd w:val="clear" w:color="auto" w:fill="FFFFFF"/>
        </w:rPr>
        <w:t>《</w:t>
      </w:r>
      <w:r>
        <w:rPr>
          <w:rFonts w:ascii="宋体" w:hAnsi="宋体" w:cs="宋体" w:hint="eastAsia"/>
          <w:sz w:val="24"/>
          <w:szCs w:val="24"/>
        </w:rPr>
        <w:t>马克思主义哲学原理</w:t>
      </w:r>
      <w:r>
        <w:rPr>
          <w:rFonts w:ascii="宋体" w:hAnsi="宋体" w:cs="宋体" w:hint="eastAsia"/>
          <w:color w:val="000000"/>
          <w:sz w:val="24"/>
          <w:szCs w:val="24"/>
          <w:shd w:val="clear" w:color="auto" w:fill="FFFFFF"/>
        </w:rPr>
        <w:t>》考试是沈阳师范大学</w:t>
      </w:r>
      <w:r>
        <w:rPr>
          <w:rFonts w:cs="宋体" w:hint="eastAsia"/>
          <w:sz w:val="24"/>
          <w:szCs w:val="24"/>
        </w:rPr>
        <w:t>马克思主义学院哲学专业招收全日制硕士学位研究生的同等学力加试科目</w:t>
      </w:r>
      <w:r>
        <w:rPr>
          <w:rFonts w:ascii="宋体" w:hAnsi="宋体" w:cs="宋体" w:hint="eastAsia"/>
          <w:color w:val="000000"/>
          <w:sz w:val="24"/>
          <w:szCs w:val="24"/>
          <w:shd w:val="clear" w:color="auto" w:fill="FFFFFF"/>
        </w:rPr>
        <w:t>。其考察目标</w:t>
      </w:r>
      <w:r>
        <w:rPr>
          <w:rFonts w:ascii="宋体" w:hAnsi="宋体" w:cs="宋体" w:hint="eastAsia"/>
          <w:sz w:val="24"/>
          <w:szCs w:val="24"/>
        </w:rPr>
        <w:t>在于测试学生对马克思主义哲学的基本概念、基本原理、基本观点的掌握程度，了解考生是否具备运用马克思主义哲学基本原理和基本方法来分析现实社会生活中的各种现象、解决各种社会问题的能力，是否具备进一步深造的基本素养和潜质。</w:t>
      </w:r>
      <w:r>
        <w:rPr>
          <w:rStyle w:val="style101"/>
          <w:rFonts w:ascii="宋体" w:hAnsi="宋体" w:cs="宋体" w:hint="eastAsia"/>
          <w:sz w:val="24"/>
          <w:szCs w:val="24"/>
        </w:rPr>
        <w:t>其考试要求达到</w:t>
      </w:r>
      <w:r>
        <w:rPr>
          <w:rFonts w:ascii="宋体" w:hAnsi="宋体" w:cs="宋体" w:hint="eastAsia"/>
          <w:color w:val="000000"/>
          <w:sz w:val="24"/>
          <w:szCs w:val="24"/>
          <w:shd w:val="clear" w:color="auto" w:fill="FFFFFF"/>
        </w:rPr>
        <w:t>高等学校本科相关专业毕业生能达到的及格或及格以上水平，</w:t>
      </w:r>
      <w:r>
        <w:rPr>
          <w:rStyle w:val="style101"/>
          <w:rFonts w:ascii="宋体" w:hAnsi="宋体" w:cs="宋体" w:hint="eastAsia"/>
          <w:sz w:val="24"/>
          <w:szCs w:val="24"/>
        </w:rPr>
        <w:t>以保证被录取者具有较好的哲学理论基础。</w:t>
      </w:r>
      <w:r>
        <w:rPr>
          <w:rFonts w:ascii="宋体" w:hAnsi="宋体" w:cs="宋体" w:hint="eastAsia"/>
          <w:sz w:val="24"/>
          <w:szCs w:val="24"/>
        </w:rPr>
        <w:t>考试内容覆盖了辩证唯物主义和历史唯物主义基础理论的全部内容。</w:t>
      </w:r>
    </w:p>
    <w:p w14:paraId="3D4D311B" w14:textId="77777777" w:rsidR="0001142E" w:rsidRDefault="00000000">
      <w:pPr>
        <w:spacing w:line="360" w:lineRule="auto"/>
        <w:ind w:firstLine="480"/>
        <w:rPr>
          <w:b/>
          <w:bCs/>
          <w:sz w:val="24"/>
          <w:szCs w:val="24"/>
        </w:rPr>
      </w:pPr>
      <w:r>
        <w:rPr>
          <w:rFonts w:cs="宋体" w:hint="eastAsia"/>
          <w:b/>
          <w:bCs/>
          <w:sz w:val="24"/>
          <w:szCs w:val="24"/>
        </w:rPr>
        <w:t>（二）基本要求</w:t>
      </w:r>
    </w:p>
    <w:p w14:paraId="48ECB5CF" w14:textId="77777777" w:rsidR="0001142E" w:rsidRDefault="00000000">
      <w:pPr>
        <w:spacing w:line="360" w:lineRule="auto"/>
        <w:ind w:firstLine="480"/>
        <w:rPr>
          <w:rFonts w:ascii="宋体"/>
          <w:sz w:val="24"/>
          <w:szCs w:val="24"/>
        </w:rPr>
      </w:pPr>
      <w:r>
        <w:rPr>
          <w:rFonts w:ascii="宋体" w:hAnsi="宋体" w:cs="宋体" w:hint="eastAsia"/>
          <w:color w:val="000000"/>
          <w:sz w:val="24"/>
          <w:szCs w:val="24"/>
          <w:shd w:val="clear" w:color="auto" w:fill="FFFFFF"/>
        </w:rPr>
        <w:t>《</w:t>
      </w:r>
      <w:r>
        <w:rPr>
          <w:rFonts w:ascii="宋体" w:hAnsi="宋体" w:cs="宋体" w:hint="eastAsia"/>
          <w:sz w:val="24"/>
          <w:szCs w:val="24"/>
        </w:rPr>
        <w:t>马克思主义哲学原理</w:t>
      </w:r>
      <w:r>
        <w:rPr>
          <w:rFonts w:ascii="宋体" w:hAnsi="宋体" w:cs="宋体" w:hint="eastAsia"/>
          <w:color w:val="000000"/>
          <w:sz w:val="24"/>
          <w:szCs w:val="24"/>
          <w:shd w:val="clear" w:color="auto" w:fill="FFFFFF"/>
        </w:rPr>
        <w:t>》</w:t>
      </w:r>
      <w:r>
        <w:rPr>
          <w:rFonts w:ascii="宋体" w:hAnsi="宋体" w:cs="宋体" w:hint="eastAsia"/>
          <w:sz w:val="24"/>
          <w:szCs w:val="24"/>
        </w:rPr>
        <w:t>注重考查考生的马克思主义哲学的基本知识、基本理论以及考生运用马克思主义哲学的基本立场、观点和方法观察和解决实际问题的能力。考生应能：</w:t>
      </w:r>
      <w:r>
        <w:rPr>
          <w:rFonts w:ascii="宋体"/>
          <w:sz w:val="24"/>
          <w:szCs w:val="24"/>
        </w:rPr>
        <w:br/>
      </w:r>
      <w:r>
        <w:rPr>
          <w:rFonts w:ascii="宋体" w:hint="eastAsia"/>
          <w:sz w:val="24"/>
          <w:szCs w:val="24"/>
        </w:rPr>
        <w:t xml:space="preserve">    </w:t>
      </w:r>
      <w:r>
        <w:rPr>
          <w:rFonts w:ascii="宋体" w:hAnsi="宋体" w:cs="宋体"/>
          <w:sz w:val="24"/>
          <w:szCs w:val="24"/>
        </w:rPr>
        <w:t>1</w:t>
      </w:r>
      <w:r>
        <w:rPr>
          <w:rFonts w:ascii="宋体" w:hAnsi="宋体" w:cs="宋体" w:hint="eastAsia"/>
          <w:sz w:val="24"/>
          <w:szCs w:val="24"/>
        </w:rPr>
        <w:t>．准确地再认或再现有关的辩证唯物主义和历史唯物主义等方面的知识。</w:t>
      </w:r>
      <w:r>
        <w:rPr>
          <w:rFonts w:ascii="宋体"/>
          <w:sz w:val="24"/>
          <w:szCs w:val="24"/>
        </w:rPr>
        <w:br/>
      </w:r>
      <w:r>
        <w:rPr>
          <w:rFonts w:ascii="宋体" w:hAnsi="宋体" w:cs="宋体" w:hint="eastAsia"/>
          <w:sz w:val="24"/>
          <w:szCs w:val="24"/>
        </w:rPr>
        <w:t xml:space="preserve">　　</w:t>
      </w:r>
      <w:r>
        <w:rPr>
          <w:rFonts w:ascii="宋体" w:hAnsi="宋体" w:cs="宋体"/>
          <w:sz w:val="24"/>
          <w:szCs w:val="24"/>
        </w:rPr>
        <w:t>2</w:t>
      </w:r>
      <w:r>
        <w:rPr>
          <w:rFonts w:ascii="宋体" w:hAnsi="宋体" w:cs="宋体" w:hint="eastAsia"/>
          <w:sz w:val="24"/>
          <w:szCs w:val="24"/>
        </w:rPr>
        <w:t>．正确理解和掌握马克思主义哲学理论课中的有关范畴、规律和论断。</w:t>
      </w:r>
    </w:p>
    <w:p w14:paraId="5E299A6D" w14:textId="77777777" w:rsidR="0001142E" w:rsidRDefault="00000000">
      <w:pPr>
        <w:snapToGrid w:val="0"/>
        <w:spacing w:line="360" w:lineRule="auto"/>
        <w:ind w:firstLineChars="200" w:firstLine="480"/>
        <w:rPr>
          <w:rFonts w:ascii="宋体"/>
          <w:sz w:val="24"/>
          <w:szCs w:val="24"/>
        </w:rPr>
      </w:pPr>
      <w:r>
        <w:rPr>
          <w:rFonts w:ascii="宋体" w:hAnsi="宋体" w:cs="宋体"/>
          <w:sz w:val="24"/>
          <w:szCs w:val="24"/>
        </w:rPr>
        <w:t>3</w:t>
      </w:r>
      <w:r>
        <w:rPr>
          <w:rFonts w:ascii="宋体" w:hAnsi="宋体" w:cs="宋体" w:hint="eastAsia"/>
          <w:sz w:val="24"/>
          <w:szCs w:val="24"/>
        </w:rPr>
        <w:t>．运用有关原理，解释和论证某种观点，辨明理论是非。</w:t>
      </w:r>
    </w:p>
    <w:p w14:paraId="58BB8584" w14:textId="77777777" w:rsidR="0001142E" w:rsidRDefault="00000000">
      <w:pPr>
        <w:snapToGrid w:val="0"/>
        <w:spacing w:line="360" w:lineRule="auto"/>
        <w:ind w:firstLineChars="200" w:firstLine="480"/>
        <w:rPr>
          <w:rFonts w:ascii="宋体"/>
          <w:sz w:val="24"/>
          <w:szCs w:val="24"/>
        </w:rPr>
      </w:pPr>
      <w:r>
        <w:rPr>
          <w:rFonts w:ascii="宋体" w:hAnsi="宋体" w:cs="宋体"/>
          <w:sz w:val="24"/>
          <w:szCs w:val="24"/>
        </w:rPr>
        <w:t>4</w:t>
      </w:r>
      <w:r>
        <w:rPr>
          <w:rFonts w:ascii="宋体" w:hAnsi="宋体" w:cs="宋体" w:hint="eastAsia"/>
          <w:sz w:val="24"/>
          <w:szCs w:val="24"/>
        </w:rPr>
        <w:t>．用马克思主义哲学的观点和方法，比较和分析有关理论问题、社会现象或实际问题。</w:t>
      </w:r>
      <w:r>
        <w:rPr>
          <w:rFonts w:ascii="宋体"/>
          <w:sz w:val="24"/>
          <w:szCs w:val="24"/>
        </w:rPr>
        <w:br/>
      </w:r>
      <w:r>
        <w:rPr>
          <w:rFonts w:ascii="宋体" w:hAnsi="宋体" w:cs="宋体" w:hint="eastAsia"/>
          <w:sz w:val="24"/>
          <w:szCs w:val="24"/>
        </w:rPr>
        <w:t xml:space="preserve">　　</w:t>
      </w:r>
      <w:r>
        <w:rPr>
          <w:rFonts w:ascii="宋体" w:hAnsi="宋体" w:cs="宋体"/>
          <w:sz w:val="24"/>
          <w:szCs w:val="24"/>
        </w:rPr>
        <w:t>5</w:t>
      </w:r>
      <w:r>
        <w:rPr>
          <w:rFonts w:ascii="宋体" w:hAnsi="宋体" w:cs="宋体" w:hint="eastAsia"/>
          <w:sz w:val="24"/>
          <w:szCs w:val="24"/>
        </w:rPr>
        <w:t>．准确、恰当地使用本学科的专业术语，文字通顺，层次清楚，有论有据，合乎逻辑地表述。</w:t>
      </w:r>
    </w:p>
    <w:p w14:paraId="2D98CB6B" w14:textId="77777777" w:rsidR="0001142E" w:rsidRDefault="00000000">
      <w:pPr>
        <w:spacing w:line="360" w:lineRule="auto"/>
        <w:ind w:firstLineChars="200" w:firstLine="562"/>
        <w:rPr>
          <w:rFonts w:ascii="黑体" w:eastAsia="黑体" w:hAnsi="Arial"/>
          <w:b/>
          <w:bCs/>
          <w:color w:val="000000"/>
          <w:sz w:val="28"/>
          <w:szCs w:val="28"/>
        </w:rPr>
      </w:pPr>
      <w:r>
        <w:rPr>
          <w:rFonts w:ascii="黑体" w:eastAsia="黑体" w:hAnsi="Arial" w:cs="黑体" w:hint="eastAsia"/>
          <w:b/>
          <w:bCs/>
          <w:color w:val="000000"/>
          <w:sz w:val="28"/>
          <w:szCs w:val="28"/>
        </w:rPr>
        <w:t>二、考试内容</w:t>
      </w:r>
    </w:p>
    <w:p w14:paraId="0269C8C2"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第一章 马克思主义的哲学观 </w:t>
      </w:r>
      <w:r>
        <w:rPr>
          <w:rFonts w:ascii="宋体" w:hAnsi="宋体" w:cs="宋体" w:hint="eastAsia"/>
          <w:b/>
          <w:bCs/>
          <w:sz w:val="24"/>
          <w:szCs w:val="24"/>
        </w:rPr>
        <w:tab/>
      </w:r>
    </w:p>
    <w:p w14:paraId="64933B83" w14:textId="77777777" w:rsidR="0001142E" w:rsidRDefault="00000000">
      <w:pPr>
        <w:spacing w:line="360" w:lineRule="auto"/>
        <w:ind w:firstLineChars="200" w:firstLine="482"/>
        <w:rPr>
          <w:rFonts w:ascii="宋体" w:hAnsi="宋体" w:cs="宋体" w:hint="eastAsia"/>
          <w:sz w:val="24"/>
          <w:szCs w:val="24"/>
        </w:rPr>
      </w:pPr>
      <w:r>
        <w:rPr>
          <w:rFonts w:ascii="宋体" w:hAnsi="宋体" w:cs="宋体" w:hint="eastAsia"/>
          <w:b/>
          <w:bCs/>
          <w:sz w:val="24"/>
          <w:szCs w:val="24"/>
        </w:rPr>
        <w:t xml:space="preserve">（一）哲学是理论形态的世界观 </w:t>
      </w:r>
      <w:r>
        <w:rPr>
          <w:rFonts w:ascii="宋体" w:hAnsi="宋体" w:cs="宋体" w:hint="eastAsia"/>
          <w:sz w:val="24"/>
          <w:szCs w:val="24"/>
        </w:rPr>
        <w:tab/>
        <w:t xml:space="preserve"> </w:t>
      </w:r>
    </w:p>
    <w:p w14:paraId="37FC40CA" w14:textId="77777777" w:rsidR="0001142E" w:rsidRDefault="00000000">
      <w:pPr>
        <w:numPr>
          <w:ilvl w:val="0"/>
          <w:numId w:val="1"/>
        </w:num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哲学与世界观 </w:t>
      </w:r>
      <w:r>
        <w:rPr>
          <w:rFonts w:ascii="宋体" w:hAnsi="宋体" w:cs="宋体" w:hint="eastAsia"/>
          <w:sz w:val="24"/>
          <w:szCs w:val="24"/>
        </w:rPr>
        <w:tab/>
      </w:r>
    </w:p>
    <w:p w14:paraId="76EA3555" w14:textId="77777777" w:rsidR="0001142E" w:rsidRDefault="00000000">
      <w:pPr>
        <w:numPr>
          <w:ilvl w:val="0"/>
          <w:numId w:val="1"/>
        </w:num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世界观与人生观、价值观 </w:t>
      </w:r>
      <w:r>
        <w:rPr>
          <w:rFonts w:ascii="宋体" w:hAnsi="宋体" w:cs="宋体" w:hint="eastAsia"/>
          <w:sz w:val="24"/>
          <w:szCs w:val="24"/>
        </w:rPr>
        <w:tab/>
        <w:t xml:space="preserve"> </w:t>
      </w:r>
    </w:p>
    <w:p w14:paraId="0CC23D70" w14:textId="77777777" w:rsidR="0001142E" w:rsidRDefault="00000000">
      <w:pPr>
        <w:numPr>
          <w:ilvl w:val="0"/>
          <w:numId w:val="1"/>
        </w:num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世界观与方法论 </w:t>
      </w:r>
      <w:r>
        <w:rPr>
          <w:rFonts w:ascii="宋体" w:hAnsi="宋体" w:cs="宋体" w:hint="eastAsia"/>
          <w:sz w:val="24"/>
          <w:szCs w:val="24"/>
        </w:rPr>
        <w:tab/>
        <w:t xml:space="preserve"> </w:t>
      </w:r>
    </w:p>
    <w:p w14:paraId="0BA2BC55"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（二）哲学的基本问题和基本派别 </w:t>
      </w:r>
      <w:r>
        <w:rPr>
          <w:rFonts w:ascii="宋体" w:hAnsi="宋体" w:cs="宋体" w:hint="eastAsia"/>
          <w:b/>
          <w:bCs/>
          <w:sz w:val="24"/>
          <w:szCs w:val="24"/>
        </w:rPr>
        <w:tab/>
        <w:t xml:space="preserve"> </w:t>
      </w:r>
    </w:p>
    <w:p w14:paraId="6D195807" w14:textId="77777777" w:rsidR="0001142E" w:rsidRDefault="00000000">
      <w:pPr>
        <w:spacing w:line="360" w:lineRule="auto"/>
        <w:ind w:leftChars="200" w:left="420" w:firstLineChars="200" w:firstLine="480"/>
        <w:rPr>
          <w:rFonts w:ascii="宋体" w:hAnsi="宋体" w:cs="宋体" w:hint="eastAsia"/>
          <w:sz w:val="24"/>
          <w:szCs w:val="24"/>
        </w:rPr>
      </w:pPr>
      <w:r>
        <w:rPr>
          <w:rFonts w:ascii="宋体" w:hAnsi="宋体" w:cs="宋体" w:hint="eastAsia"/>
          <w:sz w:val="24"/>
          <w:szCs w:val="24"/>
        </w:rPr>
        <w:lastRenderedPageBreak/>
        <w:t>1.哲学的基本问题</w:t>
      </w:r>
    </w:p>
    <w:p w14:paraId="5AE609DA" w14:textId="77777777" w:rsidR="0001142E" w:rsidRDefault="00000000">
      <w:pPr>
        <w:spacing w:line="360" w:lineRule="auto"/>
        <w:ind w:leftChars="200" w:left="420" w:firstLineChars="200" w:firstLine="480"/>
        <w:rPr>
          <w:rFonts w:ascii="宋体" w:hAnsi="宋体" w:cs="宋体" w:hint="eastAsia"/>
          <w:sz w:val="24"/>
          <w:szCs w:val="24"/>
        </w:rPr>
      </w:pPr>
      <w:r>
        <w:rPr>
          <w:rFonts w:ascii="宋体" w:hAnsi="宋体" w:cs="宋体" w:hint="eastAsia"/>
          <w:sz w:val="24"/>
          <w:szCs w:val="24"/>
        </w:rPr>
        <w:t>2.哲学的基本派别</w:t>
      </w:r>
      <w:r>
        <w:rPr>
          <w:rFonts w:ascii="宋体" w:hAnsi="宋体" w:cs="宋体" w:hint="eastAsia"/>
          <w:sz w:val="24"/>
          <w:szCs w:val="24"/>
        </w:rPr>
        <w:tab/>
      </w:r>
    </w:p>
    <w:p w14:paraId="411E0DD7" w14:textId="77777777" w:rsidR="0001142E" w:rsidRDefault="00000000">
      <w:pPr>
        <w:spacing w:line="360" w:lineRule="auto"/>
        <w:ind w:leftChars="200" w:left="420" w:firstLineChars="200" w:firstLine="480"/>
        <w:rPr>
          <w:rFonts w:ascii="宋体" w:hAnsi="宋体" w:cs="宋体" w:hint="eastAsia"/>
          <w:sz w:val="24"/>
          <w:szCs w:val="24"/>
        </w:rPr>
      </w:pPr>
      <w:r>
        <w:rPr>
          <w:rFonts w:ascii="宋体" w:hAnsi="宋体" w:cs="宋体" w:hint="eastAsia"/>
          <w:sz w:val="24"/>
          <w:szCs w:val="24"/>
        </w:rPr>
        <w:t xml:space="preserve">3.现代西方哲学思潮与哲学基本问题 </w:t>
      </w:r>
      <w:r>
        <w:rPr>
          <w:rFonts w:ascii="宋体" w:hAnsi="宋体" w:cs="宋体" w:hint="eastAsia"/>
          <w:sz w:val="24"/>
          <w:szCs w:val="24"/>
        </w:rPr>
        <w:tab/>
      </w:r>
    </w:p>
    <w:p w14:paraId="7CAFD6BE"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（三）哲学的历史演进和发展规律 </w:t>
      </w:r>
      <w:r>
        <w:rPr>
          <w:rFonts w:ascii="宋体" w:hAnsi="宋体" w:cs="宋体" w:hint="eastAsia"/>
          <w:b/>
          <w:bCs/>
          <w:sz w:val="24"/>
          <w:szCs w:val="24"/>
        </w:rPr>
        <w:tab/>
      </w:r>
    </w:p>
    <w:p w14:paraId="564539D7" w14:textId="77777777" w:rsidR="0001142E" w:rsidRDefault="00000000">
      <w:pPr>
        <w:numPr>
          <w:ilvl w:val="0"/>
          <w:numId w:val="2"/>
        </w:num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中国哲学的历史演进 </w:t>
      </w:r>
      <w:r>
        <w:rPr>
          <w:rFonts w:ascii="宋体" w:hAnsi="宋体" w:cs="宋体" w:hint="eastAsia"/>
          <w:sz w:val="24"/>
          <w:szCs w:val="24"/>
        </w:rPr>
        <w:tab/>
      </w:r>
    </w:p>
    <w:p w14:paraId="2B2F4B33" w14:textId="77777777" w:rsidR="0001142E" w:rsidRDefault="00000000">
      <w:pPr>
        <w:numPr>
          <w:ilvl w:val="0"/>
          <w:numId w:val="2"/>
        </w:num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西方哲学的历史演进 </w:t>
      </w:r>
      <w:r>
        <w:rPr>
          <w:rFonts w:ascii="宋体" w:hAnsi="宋体" w:cs="宋体" w:hint="eastAsia"/>
          <w:sz w:val="24"/>
          <w:szCs w:val="24"/>
        </w:rPr>
        <w:tab/>
      </w:r>
    </w:p>
    <w:p w14:paraId="3A7ECE77" w14:textId="77777777" w:rsidR="0001142E" w:rsidRDefault="00000000">
      <w:pPr>
        <w:numPr>
          <w:ilvl w:val="0"/>
          <w:numId w:val="2"/>
        </w:num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哲学的发展规律 </w:t>
      </w:r>
      <w:r>
        <w:rPr>
          <w:rFonts w:ascii="宋体" w:hAnsi="宋体" w:cs="宋体" w:hint="eastAsia"/>
          <w:sz w:val="24"/>
          <w:szCs w:val="24"/>
        </w:rPr>
        <w:tab/>
      </w:r>
    </w:p>
    <w:p w14:paraId="48E0A78A"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第二章 马克思主义哲学的创立与发展 </w:t>
      </w:r>
      <w:r>
        <w:rPr>
          <w:rFonts w:ascii="宋体" w:hAnsi="宋体" w:cs="宋体" w:hint="eastAsia"/>
          <w:b/>
          <w:bCs/>
          <w:sz w:val="24"/>
          <w:szCs w:val="24"/>
        </w:rPr>
        <w:tab/>
      </w:r>
    </w:p>
    <w:p w14:paraId="32D53D19"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（一）马克思主义哲学的创立 </w:t>
      </w:r>
      <w:r>
        <w:rPr>
          <w:rFonts w:ascii="宋体" w:hAnsi="宋体" w:cs="宋体" w:hint="eastAsia"/>
          <w:b/>
          <w:bCs/>
          <w:sz w:val="24"/>
          <w:szCs w:val="24"/>
        </w:rPr>
        <w:tab/>
        <w:t xml:space="preserve"> </w:t>
      </w:r>
    </w:p>
    <w:p w14:paraId="4DF94571" w14:textId="77777777" w:rsidR="0001142E" w:rsidRDefault="00000000">
      <w:pPr>
        <w:numPr>
          <w:ilvl w:val="0"/>
          <w:numId w:val="3"/>
        </w:num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马克思主义哲学创立的社会基础 </w:t>
      </w:r>
      <w:r>
        <w:rPr>
          <w:rFonts w:ascii="宋体" w:hAnsi="宋体" w:cs="宋体" w:hint="eastAsia"/>
          <w:sz w:val="24"/>
          <w:szCs w:val="24"/>
        </w:rPr>
        <w:tab/>
      </w:r>
    </w:p>
    <w:p w14:paraId="1DA5824E" w14:textId="77777777" w:rsidR="0001142E" w:rsidRDefault="00000000">
      <w:pPr>
        <w:numPr>
          <w:ilvl w:val="0"/>
          <w:numId w:val="3"/>
        </w:num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马克思主义哲学创立的科学前提 </w:t>
      </w:r>
    </w:p>
    <w:p w14:paraId="0619E0E7" w14:textId="77777777" w:rsidR="0001142E" w:rsidRDefault="00000000">
      <w:pPr>
        <w:numPr>
          <w:ilvl w:val="0"/>
          <w:numId w:val="3"/>
        </w:num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马克思主义哲学创立的理论来源 </w:t>
      </w:r>
    </w:p>
    <w:p w14:paraId="38FC2CF6" w14:textId="77777777" w:rsidR="0001142E" w:rsidRDefault="00000000">
      <w:pPr>
        <w:numPr>
          <w:ilvl w:val="0"/>
          <w:numId w:val="3"/>
        </w:num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马克思主义哲学创立的历史过程 </w:t>
      </w:r>
      <w:r>
        <w:rPr>
          <w:rFonts w:ascii="宋体" w:hAnsi="宋体" w:cs="宋体" w:hint="eastAsia"/>
          <w:sz w:val="24"/>
          <w:szCs w:val="24"/>
        </w:rPr>
        <w:tab/>
      </w:r>
    </w:p>
    <w:p w14:paraId="36F7992B"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（二）马克思主义哲学在哲学史上的革命性变革 </w:t>
      </w:r>
      <w:r>
        <w:rPr>
          <w:rFonts w:ascii="宋体" w:hAnsi="宋体" w:cs="宋体" w:hint="eastAsia"/>
          <w:b/>
          <w:bCs/>
          <w:sz w:val="24"/>
          <w:szCs w:val="24"/>
        </w:rPr>
        <w:tab/>
      </w:r>
    </w:p>
    <w:p w14:paraId="56455FD5" w14:textId="77777777" w:rsidR="0001142E" w:rsidRDefault="00000000">
      <w:pPr>
        <w:spacing w:line="360" w:lineRule="auto"/>
        <w:ind w:leftChars="200" w:left="420" w:firstLineChars="200" w:firstLine="480"/>
        <w:rPr>
          <w:rFonts w:ascii="宋体" w:hAnsi="宋体" w:cs="宋体" w:hint="eastAsia"/>
          <w:sz w:val="24"/>
          <w:szCs w:val="24"/>
        </w:rPr>
      </w:pPr>
      <w:r>
        <w:rPr>
          <w:rFonts w:ascii="宋体" w:hAnsi="宋体" w:cs="宋体" w:hint="eastAsia"/>
          <w:sz w:val="24"/>
          <w:szCs w:val="24"/>
        </w:rPr>
        <w:t xml:space="preserve">1.无产阶级和人类的解放是马克思主义哲学的主题 </w:t>
      </w:r>
      <w:r>
        <w:rPr>
          <w:rFonts w:ascii="宋体" w:hAnsi="宋体" w:cs="宋体" w:hint="eastAsia"/>
          <w:sz w:val="24"/>
          <w:szCs w:val="24"/>
        </w:rPr>
        <w:tab/>
      </w:r>
    </w:p>
    <w:p w14:paraId="7BAD98E0" w14:textId="77777777" w:rsidR="0001142E" w:rsidRDefault="00000000">
      <w:pPr>
        <w:spacing w:line="360" w:lineRule="auto"/>
        <w:ind w:leftChars="200" w:left="420" w:firstLineChars="200" w:firstLine="480"/>
        <w:rPr>
          <w:rFonts w:ascii="宋体" w:hAnsi="宋体" w:cs="宋体" w:hint="eastAsia"/>
          <w:sz w:val="24"/>
          <w:szCs w:val="24"/>
        </w:rPr>
      </w:pPr>
      <w:r>
        <w:rPr>
          <w:rFonts w:ascii="宋体" w:hAnsi="宋体" w:cs="宋体" w:hint="eastAsia"/>
          <w:sz w:val="24"/>
          <w:szCs w:val="24"/>
        </w:rPr>
        <w:t xml:space="preserve">2.实践观点是马克思主义哲学的核心观点 </w:t>
      </w:r>
      <w:r>
        <w:rPr>
          <w:rFonts w:ascii="宋体" w:hAnsi="宋体" w:cs="宋体" w:hint="eastAsia"/>
          <w:sz w:val="24"/>
          <w:szCs w:val="24"/>
        </w:rPr>
        <w:tab/>
      </w:r>
    </w:p>
    <w:p w14:paraId="363E527E" w14:textId="77777777" w:rsidR="0001142E" w:rsidRDefault="00000000">
      <w:pPr>
        <w:spacing w:line="360" w:lineRule="auto"/>
        <w:ind w:leftChars="200" w:left="420" w:firstLineChars="200" w:firstLine="480"/>
        <w:rPr>
          <w:rFonts w:ascii="宋体" w:hAnsi="宋体" w:cs="宋体" w:hint="eastAsia"/>
          <w:sz w:val="24"/>
          <w:szCs w:val="24"/>
        </w:rPr>
      </w:pPr>
      <w:r>
        <w:rPr>
          <w:rFonts w:ascii="宋体" w:hAnsi="宋体" w:cs="宋体" w:hint="eastAsia"/>
          <w:sz w:val="24"/>
          <w:szCs w:val="24"/>
        </w:rPr>
        <w:t>3.辩证唯物主义和历史唯物主义是马克思主义哲学的基本</w:t>
      </w:r>
      <w:r>
        <w:rPr>
          <w:rFonts w:ascii="宋体" w:hAnsi="宋体" w:cs="宋体" w:hint="eastAsia"/>
          <w:sz w:val="24"/>
          <w:szCs w:val="24"/>
        </w:rPr>
        <w:tab/>
        <w:t xml:space="preserve"> </w:t>
      </w:r>
    </w:p>
    <w:p w14:paraId="09AA9BFA"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（三）马克思主义哲学在世界的传播和影响 </w:t>
      </w:r>
      <w:r>
        <w:rPr>
          <w:rFonts w:ascii="宋体" w:hAnsi="宋体" w:cs="宋体" w:hint="eastAsia"/>
          <w:b/>
          <w:bCs/>
          <w:sz w:val="24"/>
          <w:szCs w:val="24"/>
        </w:rPr>
        <w:tab/>
      </w:r>
    </w:p>
    <w:p w14:paraId="0BBC62F8" w14:textId="77777777" w:rsidR="0001142E" w:rsidRDefault="00000000">
      <w:pPr>
        <w:numPr>
          <w:ilvl w:val="0"/>
          <w:numId w:val="4"/>
        </w:num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马克思主义哲学的阐释与传播 </w:t>
      </w:r>
      <w:r>
        <w:rPr>
          <w:rFonts w:ascii="宋体" w:hAnsi="宋体" w:cs="宋体" w:hint="eastAsia"/>
          <w:sz w:val="24"/>
          <w:szCs w:val="24"/>
        </w:rPr>
        <w:tab/>
      </w:r>
    </w:p>
    <w:p w14:paraId="4B3EB034" w14:textId="77777777" w:rsidR="0001142E" w:rsidRDefault="00000000">
      <w:pPr>
        <w:numPr>
          <w:ilvl w:val="0"/>
          <w:numId w:val="4"/>
        </w:num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列宁对马克思主义哲学的发展 </w:t>
      </w:r>
      <w:r>
        <w:rPr>
          <w:rFonts w:ascii="宋体" w:hAnsi="宋体" w:cs="宋体" w:hint="eastAsia"/>
          <w:sz w:val="24"/>
          <w:szCs w:val="24"/>
        </w:rPr>
        <w:tab/>
      </w:r>
    </w:p>
    <w:p w14:paraId="0BE32927" w14:textId="77777777" w:rsidR="0001142E" w:rsidRDefault="00000000">
      <w:pPr>
        <w:numPr>
          <w:ilvl w:val="0"/>
          <w:numId w:val="4"/>
        </w:numPr>
        <w:spacing w:line="360" w:lineRule="auto"/>
        <w:ind w:firstLineChars="200" w:firstLine="480"/>
        <w:rPr>
          <w:rFonts w:ascii="宋体" w:hAnsi="宋体" w:cs="宋体" w:hint="eastAsia"/>
          <w:sz w:val="24"/>
          <w:szCs w:val="24"/>
        </w:rPr>
      </w:pPr>
      <w:r>
        <w:rPr>
          <w:rFonts w:ascii="宋体" w:hAnsi="宋体" w:cs="宋体" w:hint="eastAsia"/>
          <w:sz w:val="24"/>
          <w:szCs w:val="24"/>
        </w:rPr>
        <w:t>“西方马克思主义”的哲学探索</w:t>
      </w:r>
      <w:r>
        <w:rPr>
          <w:rFonts w:ascii="宋体" w:hAnsi="宋体" w:cs="宋体" w:hint="eastAsia"/>
          <w:sz w:val="24"/>
          <w:szCs w:val="24"/>
        </w:rPr>
        <w:tab/>
        <w:t xml:space="preserve"> </w:t>
      </w:r>
    </w:p>
    <w:p w14:paraId="3B69C00E"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（四）马克思主义中国化历程及其哲学贡献 </w:t>
      </w:r>
      <w:r>
        <w:rPr>
          <w:rFonts w:ascii="宋体" w:hAnsi="宋体" w:cs="宋体" w:hint="eastAsia"/>
          <w:b/>
          <w:bCs/>
          <w:sz w:val="24"/>
          <w:szCs w:val="24"/>
        </w:rPr>
        <w:tab/>
      </w:r>
    </w:p>
    <w:p w14:paraId="5979DD73" w14:textId="77777777" w:rsidR="0001142E" w:rsidRDefault="00000000">
      <w:pPr>
        <w:numPr>
          <w:ilvl w:val="0"/>
          <w:numId w:val="5"/>
        </w:num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毛泽东思想的哲学贡献 </w:t>
      </w:r>
      <w:r>
        <w:rPr>
          <w:rFonts w:ascii="宋体" w:hAnsi="宋体" w:cs="宋体" w:hint="eastAsia"/>
          <w:sz w:val="24"/>
          <w:szCs w:val="24"/>
        </w:rPr>
        <w:tab/>
      </w:r>
    </w:p>
    <w:p w14:paraId="03C67F65" w14:textId="77777777" w:rsidR="0001142E" w:rsidRDefault="00000000">
      <w:pPr>
        <w:numPr>
          <w:ilvl w:val="0"/>
          <w:numId w:val="5"/>
        </w:num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邓小平理论、“三个代表”重要思想、科学发展观的哲学贡献 </w:t>
      </w:r>
      <w:r>
        <w:rPr>
          <w:rFonts w:ascii="宋体" w:hAnsi="宋体" w:cs="宋体" w:hint="eastAsia"/>
          <w:sz w:val="24"/>
          <w:szCs w:val="24"/>
        </w:rPr>
        <w:tab/>
      </w:r>
    </w:p>
    <w:p w14:paraId="7ED165EF" w14:textId="77777777" w:rsidR="0001142E" w:rsidRDefault="00000000">
      <w:pPr>
        <w:numPr>
          <w:ilvl w:val="0"/>
          <w:numId w:val="5"/>
        </w:num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习近平新时代中国特色社会主义思想的哲学贡献 </w:t>
      </w:r>
      <w:r>
        <w:rPr>
          <w:rFonts w:ascii="宋体" w:hAnsi="宋体" w:cs="宋体" w:hint="eastAsia"/>
          <w:sz w:val="24"/>
          <w:szCs w:val="24"/>
        </w:rPr>
        <w:tab/>
      </w:r>
    </w:p>
    <w:p w14:paraId="2DAD98BA"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第三章 世界的物质性 </w:t>
      </w:r>
      <w:r>
        <w:rPr>
          <w:rFonts w:ascii="宋体" w:hAnsi="宋体" w:cs="宋体" w:hint="eastAsia"/>
          <w:b/>
          <w:bCs/>
          <w:sz w:val="24"/>
          <w:szCs w:val="24"/>
        </w:rPr>
        <w:tab/>
        <w:t xml:space="preserve"> </w:t>
      </w:r>
    </w:p>
    <w:p w14:paraId="165F2320"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（一） 物质及其存在形态 </w:t>
      </w:r>
      <w:r>
        <w:rPr>
          <w:rFonts w:ascii="宋体" w:hAnsi="宋体" w:cs="宋体" w:hint="eastAsia"/>
          <w:b/>
          <w:bCs/>
          <w:sz w:val="24"/>
          <w:szCs w:val="24"/>
        </w:rPr>
        <w:tab/>
        <w:t xml:space="preserve"> </w:t>
      </w:r>
    </w:p>
    <w:p w14:paraId="1ADEAE99" w14:textId="77777777" w:rsidR="0001142E" w:rsidRDefault="00000000">
      <w:pPr>
        <w:numPr>
          <w:ilvl w:val="0"/>
          <w:numId w:val="6"/>
        </w:num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物质概念 </w:t>
      </w:r>
      <w:r>
        <w:rPr>
          <w:rFonts w:ascii="宋体" w:hAnsi="宋体" w:cs="宋体" w:hint="eastAsia"/>
          <w:sz w:val="24"/>
          <w:szCs w:val="24"/>
        </w:rPr>
        <w:tab/>
      </w:r>
    </w:p>
    <w:p w14:paraId="2EEE747E" w14:textId="77777777" w:rsidR="0001142E" w:rsidRDefault="00000000">
      <w:pPr>
        <w:numPr>
          <w:ilvl w:val="0"/>
          <w:numId w:val="6"/>
        </w:num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运动、时间和空间 </w:t>
      </w:r>
      <w:r>
        <w:rPr>
          <w:rFonts w:ascii="宋体" w:hAnsi="宋体" w:cs="宋体" w:hint="eastAsia"/>
          <w:sz w:val="24"/>
          <w:szCs w:val="24"/>
        </w:rPr>
        <w:tab/>
        <w:t xml:space="preserve"> </w:t>
      </w:r>
    </w:p>
    <w:p w14:paraId="6E350011" w14:textId="77777777" w:rsidR="0001142E" w:rsidRDefault="00000000">
      <w:pPr>
        <w:numPr>
          <w:ilvl w:val="0"/>
          <w:numId w:val="6"/>
        </w:numPr>
        <w:spacing w:line="360" w:lineRule="auto"/>
        <w:ind w:firstLineChars="200" w:firstLine="480"/>
        <w:rPr>
          <w:rFonts w:ascii="宋体" w:hAnsi="宋体" w:cs="宋体" w:hint="eastAsia"/>
          <w:sz w:val="24"/>
          <w:szCs w:val="24"/>
        </w:rPr>
      </w:pPr>
      <w:r>
        <w:rPr>
          <w:rFonts w:ascii="宋体" w:hAnsi="宋体" w:cs="宋体" w:hint="eastAsia"/>
          <w:sz w:val="24"/>
          <w:szCs w:val="24"/>
        </w:rPr>
        <w:lastRenderedPageBreak/>
        <w:t xml:space="preserve">自然存在与社会存在 </w:t>
      </w:r>
      <w:r>
        <w:rPr>
          <w:rFonts w:ascii="宋体" w:hAnsi="宋体" w:cs="宋体" w:hint="eastAsia"/>
          <w:sz w:val="24"/>
          <w:szCs w:val="24"/>
        </w:rPr>
        <w:tab/>
        <w:t xml:space="preserve"> </w:t>
      </w:r>
    </w:p>
    <w:p w14:paraId="5B793073"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（二） 意识及其本质 </w:t>
      </w:r>
      <w:r>
        <w:rPr>
          <w:rFonts w:ascii="宋体" w:hAnsi="宋体" w:cs="宋体" w:hint="eastAsia"/>
          <w:b/>
          <w:bCs/>
          <w:sz w:val="24"/>
          <w:szCs w:val="24"/>
        </w:rPr>
        <w:tab/>
        <w:t xml:space="preserve"> </w:t>
      </w:r>
    </w:p>
    <w:p w14:paraId="37687A67" w14:textId="77777777" w:rsidR="0001142E" w:rsidRDefault="00000000">
      <w:pPr>
        <w:numPr>
          <w:ilvl w:val="0"/>
          <w:numId w:val="7"/>
        </w:num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意识的产生与本质 </w:t>
      </w:r>
      <w:r>
        <w:rPr>
          <w:rFonts w:ascii="宋体" w:hAnsi="宋体" w:cs="宋体" w:hint="eastAsia"/>
          <w:sz w:val="24"/>
          <w:szCs w:val="24"/>
        </w:rPr>
        <w:tab/>
        <w:t xml:space="preserve"> </w:t>
      </w:r>
    </w:p>
    <w:p w14:paraId="06E51436" w14:textId="77777777" w:rsidR="0001142E" w:rsidRDefault="00000000">
      <w:pPr>
        <w:numPr>
          <w:ilvl w:val="0"/>
          <w:numId w:val="7"/>
        </w:num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意识的构成与功能 </w:t>
      </w:r>
      <w:r>
        <w:rPr>
          <w:rFonts w:ascii="宋体" w:hAnsi="宋体" w:cs="宋体" w:hint="eastAsia"/>
          <w:sz w:val="24"/>
          <w:szCs w:val="24"/>
        </w:rPr>
        <w:tab/>
        <w:t xml:space="preserve"> </w:t>
      </w:r>
    </w:p>
    <w:p w14:paraId="7E2B2AED" w14:textId="77777777" w:rsidR="0001142E" w:rsidRDefault="00000000">
      <w:pPr>
        <w:numPr>
          <w:ilvl w:val="0"/>
          <w:numId w:val="7"/>
        </w:num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社会意识与社会存在 </w:t>
      </w:r>
      <w:r>
        <w:rPr>
          <w:rFonts w:ascii="宋体" w:hAnsi="宋体" w:cs="宋体" w:hint="eastAsia"/>
          <w:sz w:val="24"/>
          <w:szCs w:val="24"/>
        </w:rPr>
        <w:tab/>
        <w:t xml:space="preserve"> </w:t>
      </w:r>
    </w:p>
    <w:p w14:paraId="22B71754"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（三） 世界的物质统一性 </w:t>
      </w:r>
      <w:r>
        <w:rPr>
          <w:rFonts w:ascii="宋体" w:hAnsi="宋体" w:cs="宋体" w:hint="eastAsia"/>
          <w:b/>
          <w:bCs/>
          <w:sz w:val="24"/>
          <w:szCs w:val="24"/>
        </w:rPr>
        <w:tab/>
      </w:r>
    </w:p>
    <w:p w14:paraId="127EB433" w14:textId="77777777" w:rsidR="0001142E" w:rsidRDefault="00000000">
      <w:pPr>
        <w:numPr>
          <w:ilvl w:val="0"/>
          <w:numId w:val="8"/>
        </w:num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物质与意识的物质统一性 </w:t>
      </w:r>
    </w:p>
    <w:p w14:paraId="3A8C74CF" w14:textId="77777777" w:rsidR="0001142E" w:rsidRDefault="00000000">
      <w:pPr>
        <w:numPr>
          <w:ilvl w:val="0"/>
          <w:numId w:val="8"/>
        </w:num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自然界与人类社会的物质统一性 </w:t>
      </w:r>
      <w:r>
        <w:rPr>
          <w:rFonts w:ascii="宋体" w:hAnsi="宋体" w:cs="宋体" w:hint="eastAsia"/>
          <w:sz w:val="24"/>
          <w:szCs w:val="24"/>
        </w:rPr>
        <w:tab/>
      </w:r>
    </w:p>
    <w:p w14:paraId="39195A7F" w14:textId="77777777" w:rsidR="0001142E" w:rsidRDefault="00000000">
      <w:pPr>
        <w:numPr>
          <w:ilvl w:val="0"/>
          <w:numId w:val="8"/>
        </w:num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世界物质统一性的哲学意义  </w:t>
      </w:r>
    </w:p>
    <w:p w14:paraId="13E038CA"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第四章 实践与世界 </w:t>
      </w:r>
      <w:r>
        <w:rPr>
          <w:rFonts w:ascii="宋体" w:hAnsi="宋体" w:cs="宋体" w:hint="eastAsia"/>
          <w:b/>
          <w:bCs/>
          <w:sz w:val="24"/>
          <w:szCs w:val="24"/>
        </w:rPr>
        <w:tab/>
        <w:t xml:space="preserve"> </w:t>
      </w:r>
    </w:p>
    <w:p w14:paraId="09A4AEB8" w14:textId="77777777" w:rsidR="0001142E" w:rsidRDefault="00000000">
      <w:pPr>
        <w:spacing w:line="360" w:lineRule="auto"/>
        <w:ind w:firstLineChars="200" w:firstLine="482"/>
        <w:rPr>
          <w:rFonts w:ascii="宋体" w:hAnsi="宋体" w:cs="宋体" w:hint="eastAsia"/>
          <w:sz w:val="24"/>
          <w:szCs w:val="24"/>
        </w:rPr>
      </w:pPr>
      <w:r>
        <w:rPr>
          <w:rFonts w:ascii="宋体" w:hAnsi="宋体" w:cs="宋体" w:hint="eastAsia"/>
          <w:b/>
          <w:bCs/>
          <w:sz w:val="24"/>
          <w:szCs w:val="24"/>
        </w:rPr>
        <w:t xml:space="preserve">（一）实践的本质与类型 </w:t>
      </w:r>
      <w:r>
        <w:rPr>
          <w:rFonts w:ascii="宋体" w:hAnsi="宋体" w:cs="宋体" w:hint="eastAsia"/>
          <w:b/>
          <w:bCs/>
          <w:sz w:val="24"/>
          <w:szCs w:val="24"/>
        </w:rPr>
        <w:tab/>
      </w:r>
      <w:r>
        <w:rPr>
          <w:rFonts w:ascii="宋体" w:hAnsi="宋体" w:cs="宋体" w:hint="eastAsia"/>
          <w:sz w:val="24"/>
          <w:szCs w:val="24"/>
        </w:rPr>
        <w:t xml:space="preserve"> </w:t>
      </w:r>
    </w:p>
    <w:p w14:paraId="17D122AD" w14:textId="77777777" w:rsidR="0001142E" w:rsidRDefault="00000000">
      <w:pPr>
        <w:numPr>
          <w:ilvl w:val="0"/>
          <w:numId w:val="9"/>
        </w:num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实践是人的存在方式 </w:t>
      </w:r>
      <w:r>
        <w:rPr>
          <w:rFonts w:ascii="宋体" w:hAnsi="宋体" w:cs="宋体" w:hint="eastAsia"/>
          <w:sz w:val="24"/>
          <w:szCs w:val="24"/>
        </w:rPr>
        <w:tab/>
        <w:t xml:space="preserve"> </w:t>
      </w:r>
    </w:p>
    <w:p w14:paraId="00E021A3" w14:textId="77777777" w:rsidR="0001142E" w:rsidRDefault="00000000">
      <w:pPr>
        <w:numPr>
          <w:ilvl w:val="0"/>
          <w:numId w:val="9"/>
        </w:num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实践的本质 </w:t>
      </w:r>
      <w:r>
        <w:rPr>
          <w:rFonts w:ascii="宋体" w:hAnsi="宋体" w:cs="宋体" w:hint="eastAsia"/>
          <w:sz w:val="24"/>
          <w:szCs w:val="24"/>
        </w:rPr>
        <w:tab/>
        <w:t xml:space="preserve"> </w:t>
      </w:r>
    </w:p>
    <w:p w14:paraId="7074987D" w14:textId="77777777" w:rsidR="0001142E" w:rsidRDefault="00000000">
      <w:pPr>
        <w:numPr>
          <w:ilvl w:val="0"/>
          <w:numId w:val="9"/>
        </w:num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实践的内在矛盾 </w:t>
      </w:r>
      <w:r>
        <w:rPr>
          <w:rFonts w:ascii="宋体" w:hAnsi="宋体" w:cs="宋体" w:hint="eastAsia"/>
          <w:sz w:val="24"/>
          <w:szCs w:val="24"/>
        </w:rPr>
        <w:tab/>
        <w:t xml:space="preserve"> </w:t>
      </w:r>
    </w:p>
    <w:p w14:paraId="1C183F19" w14:textId="77777777" w:rsidR="0001142E" w:rsidRDefault="00000000">
      <w:pPr>
        <w:numPr>
          <w:ilvl w:val="0"/>
          <w:numId w:val="9"/>
        </w:num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实践的基本类型 </w:t>
      </w:r>
      <w:r>
        <w:rPr>
          <w:rFonts w:ascii="宋体" w:hAnsi="宋体" w:cs="宋体" w:hint="eastAsia"/>
          <w:sz w:val="24"/>
          <w:szCs w:val="24"/>
        </w:rPr>
        <w:tab/>
        <w:t xml:space="preserve"> </w:t>
      </w:r>
    </w:p>
    <w:p w14:paraId="01FA685A"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（二）实践的结构与过程 </w:t>
      </w:r>
      <w:r>
        <w:rPr>
          <w:rFonts w:ascii="宋体" w:hAnsi="宋体" w:cs="宋体" w:hint="eastAsia"/>
          <w:b/>
          <w:bCs/>
          <w:sz w:val="24"/>
          <w:szCs w:val="24"/>
        </w:rPr>
        <w:tab/>
      </w:r>
    </w:p>
    <w:p w14:paraId="4A3F9AD9" w14:textId="77777777" w:rsidR="0001142E" w:rsidRDefault="00000000">
      <w:pPr>
        <w:numPr>
          <w:ilvl w:val="0"/>
          <w:numId w:val="10"/>
        </w:num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实践的主体 </w:t>
      </w:r>
      <w:r>
        <w:rPr>
          <w:rFonts w:ascii="宋体" w:hAnsi="宋体" w:cs="宋体" w:hint="eastAsia"/>
          <w:sz w:val="24"/>
          <w:szCs w:val="24"/>
        </w:rPr>
        <w:tab/>
        <w:t xml:space="preserve"> </w:t>
      </w:r>
    </w:p>
    <w:p w14:paraId="19058DDD" w14:textId="77777777" w:rsidR="0001142E" w:rsidRDefault="00000000">
      <w:pPr>
        <w:numPr>
          <w:ilvl w:val="0"/>
          <w:numId w:val="10"/>
        </w:num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实践的客体 </w:t>
      </w:r>
      <w:r>
        <w:rPr>
          <w:rFonts w:ascii="宋体" w:hAnsi="宋体" w:cs="宋体" w:hint="eastAsia"/>
          <w:sz w:val="24"/>
          <w:szCs w:val="24"/>
        </w:rPr>
        <w:tab/>
        <w:t xml:space="preserve"> </w:t>
      </w:r>
    </w:p>
    <w:p w14:paraId="60387E9C" w14:textId="77777777" w:rsidR="0001142E" w:rsidRDefault="00000000">
      <w:pPr>
        <w:numPr>
          <w:ilvl w:val="0"/>
          <w:numId w:val="10"/>
        </w:num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实践的中介 </w:t>
      </w:r>
      <w:r>
        <w:rPr>
          <w:rFonts w:ascii="宋体" w:hAnsi="宋体" w:cs="宋体" w:hint="eastAsia"/>
          <w:sz w:val="24"/>
          <w:szCs w:val="24"/>
        </w:rPr>
        <w:tab/>
        <w:t xml:space="preserve"> </w:t>
      </w:r>
    </w:p>
    <w:p w14:paraId="2FE3C39B" w14:textId="77777777" w:rsidR="0001142E" w:rsidRDefault="00000000">
      <w:pPr>
        <w:numPr>
          <w:ilvl w:val="0"/>
          <w:numId w:val="10"/>
        </w:num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实践的过程 </w:t>
      </w:r>
      <w:r>
        <w:rPr>
          <w:rFonts w:ascii="宋体" w:hAnsi="宋体" w:cs="宋体" w:hint="eastAsia"/>
          <w:sz w:val="24"/>
          <w:szCs w:val="24"/>
        </w:rPr>
        <w:tab/>
        <w:t xml:space="preserve"> </w:t>
      </w:r>
    </w:p>
    <w:p w14:paraId="650D2DD5"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（三） 实践与世界的二重化 </w:t>
      </w:r>
      <w:r>
        <w:rPr>
          <w:rFonts w:ascii="宋体" w:hAnsi="宋体" w:cs="宋体" w:hint="eastAsia"/>
          <w:b/>
          <w:bCs/>
          <w:sz w:val="24"/>
          <w:szCs w:val="24"/>
        </w:rPr>
        <w:tab/>
        <w:t xml:space="preserve"> </w:t>
      </w:r>
    </w:p>
    <w:p w14:paraId="2034B933" w14:textId="77777777" w:rsidR="0001142E" w:rsidRDefault="00000000">
      <w:pPr>
        <w:numPr>
          <w:ilvl w:val="0"/>
          <w:numId w:val="11"/>
        </w:num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客观世界与主观世界 </w:t>
      </w:r>
      <w:r>
        <w:rPr>
          <w:rFonts w:ascii="宋体" w:hAnsi="宋体" w:cs="宋体" w:hint="eastAsia"/>
          <w:sz w:val="24"/>
          <w:szCs w:val="24"/>
        </w:rPr>
        <w:tab/>
      </w:r>
    </w:p>
    <w:p w14:paraId="4AD0CD57" w14:textId="77777777" w:rsidR="0001142E" w:rsidRDefault="00000000">
      <w:pPr>
        <w:numPr>
          <w:ilvl w:val="0"/>
          <w:numId w:val="11"/>
        </w:num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自在世界与属人世界 </w:t>
      </w:r>
      <w:r>
        <w:rPr>
          <w:rFonts w:ascii="宋体" w:hAnsi="宋体" w:cs="宋体" w:hint="eastAsia"/>
          <w:sz w:val="24"/>
          <w:szCs w:val="24"/>
        </w:rPr>
        <w:tab/>
      </w:r>
    </w:p>
    <w:p w14:paraId="60B63CA9" w14:textId="77777777" w:rsidR="0001142E" w:rsidRDefault="00000000">
      <w:pPr>
        <w:numPr>
          <w:ilvl w:val="0"/>
          <w:numId w:val="11"/>
        </w:numPr>
        <w:spacing w:line="360" w:lineRule="auto"/>
        <w:ind w:firstLineChars="200" w:firstLine="480"/>
        <w:rPr>
          <w:rFonts w:ascii="宋体" w:hAnsi="宋体" w:cs="宋体" w:hint="eastAsia"/>
          <w:sz w:val="24"/>
          <w:szCs w:val="24"/>
        </w:rPr>
      </w:pPr>
      <w:r>
        <w:rPr>
          <w:rFonts w:ascii="宋体" w:hAnsi="宋体" w:cs="宋体" w:hint="eastAsia"/>
          <w:sz w:val="24"/>
          <w:szCs w:val="24"/>
        </w:rPr>
        <w:t>人化自然与人类社会</w:t>
      </w:r>
    </w:p>
    <w:p w14:paraId="4288E08A" w14:textId="77777777" w:rsidR="0001142E"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 </w:t>
      </w:r>
      <w:r>
        <w:rPr>
          <w:rFonts w:ascii="宋体" w:hAnsi="宋体" w:cs="宋体" w:hint="eastAsia"/>
          <w:sz w:val="24"/>
          <w:szCs w:val="24"/>
        </w:rPr>
        <w:tab/>
        <w:t xml:space="preserve"> </w:t>
      </w:r>
    </w:p>
    <w:p w14:paraId="67FF3D93"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第五章 世界的联系与发展 </w:t>
      </w:r>
      <w:r>
        <w:rPr>
          <w:rFonts w:ascii="宋体" w:hAnsi="宋体" w:cs="宋体" w:hint="eastAsia"/>
          <w:b/>
          <w:bCs/>
          <w:sz w:val="24"/>
          <w:szCs w:val="24"/>
        </w:rPr>
        <w:tab/>
        <w:t xml:space="preserve"> </w:t>
      </w:r>
    </w:p>
    <w:p w14:paraId="6B4EE8C6"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（一） 普遍联系与发展 </w:t>
      </w:r>
      <w:r>
        <w:rPr>
          <w:rFonts w:ascii="宋体" w:hAnsi="宋体" w:cs="宋体" w:hint="eastAsia"/>
          <w:b/>
          <w:bCs/>
          <w:sz w:val="24"/>
          <w:szCs w:val="24"/>
        </w:rPr>
        <w:tab/>
      </w:r>
    </w:p>
    <w:p w14:paraId="7064C46F" w14:textId="77777777" w:rsidR="0001142E" w:rsidRDefault="00000000">
      <w:pPr>
        <w:numPr>
          <w:ilvl w:val="0"/>
          <w:numId w:val="12"/>
        </w:num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联系的普遍性 </w:t>
      </w:r>
      <w:r>
        <w:rPr>
          <w:rFonts w:ascii="宋体" w:hAnsi="宋体" w:cs="宋体" w:hint="eastAsia"/>
          <w:sz w:val="24"/>
          <w:szCs w:val="24"/>
        </w:rPr>
        <w:tab/>
      </w:r>
    </w:p>
    <w:p w14:paraId="3BD2957C" w14:textId="77777777" w:rsidR="0001142E" w:rsidRDefault="00000000">
      <w:pPr>
        <w:numPr>
          <w:ilvl w:val="0"/>
          <w:numId w:val="12"/>
        </w:num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普遍联系与系统 </w:t>
      </w:r>
      <w:r>
        <w:rPr>
          <w:rFonts w:ascii="宋体" w:hAnsi="宋体" w:cs="宋体" w:hint="eastAsia"/>
          <w:sz w:val="24"/>
          <w:szCs w:val="24"/>
        </w:rPr>
        <w:tab/>
        <w:t xml:space="preserve"> </w:t>
      </w:r>
    </w:p>
    <w:p w14:paraId="2A610026" w14:textId="77777777" w:rsidR="0001142E" w:rsidRDefault="00000000">
      <w:pPr>
        <w:numPr>
          <w:ilvl w:val="0"/>
          <w:numId w:val="12"/>
        </w:numPr>
        <w:spacing w:line="360" w:lineRule="auto"/>
        <w:ind w:firstLineChars="200" w:firstLine="480"/>
        <w:rPr>
          <w:rFonts w:ascii="宋体" w:hAnsi="宋体" w:cs="宋体" w:hint="eastAsia"/>
          <w:sz w:val="24"/>
          <w:szCs w:val="24"/>
        </w:rPr>
      </w:pPr>
      <w:r>
        <w:rPr>
          <w:rFonts w:ascii="宋体" w:hAnsi="宋体" w:cs="宋体" w:hint="eastAsia"/>
          <w:sz w:val="24"/>
          <w:szCs w:val="24"/>
        </w:rPr>
        <w:lastRenderedPageBreak/>
        <w:t xml:space="preserve">发展的方向与过程 </w:t>
      </w:r>
      <w:r>
        <w:rPr>
          <w:rFonts w:ascii="宋体" w:hAnsi="宋体" w:cs="宋体" w:hint="eastAsia"/>
          <w:sz w:val="24"/>
          <w:szCs w:val="24"/>
        </w:rPr>
        <w:tab/>
      </w:r>
    </w:p>
    <w:p w14:paraId="4EF39CFA"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（二） 联系与发展的基本环节 </w:t>
      </w:r>
      <w:r>
        <w:rPr>
          <w:rFonts w:ascii="宋体" w:hAnsi="宋体" w:cs="宋体" w:hint="eastAsia"/>
          <w:b/>
          <w:bCs/>
          <w:sz w:val="24"/>
          <w:szCs w:val="24"/>
        </w:rPr>
        <w:tab/>
      </w:r>
    </w:p>
    <w:p w14:paraId="6F9DF42C" w14:textId="77777777" w:rsidR="0001142E" w:rsidRDefault="00000000">
      <w:pPr>
        <w:numPr>
          <w:ilvl w:val="0"/>
          <w:numId w:val="13"/>
        </w:num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整体与部分 </w:t>
      </w:r>
      <w:r>
        <w:rPr>
          <w:rFonts w:ascii="宋体" w:hAnsi="宋体" w:cs="宋体" w:hint="eastAsia"/>
          <w:sz w:val="24"/>
          <w:szCs w:val="24"/>
        </w:rPr>
        <w:tab/>
        <w:t xml:space="preserve"> </w:t>
      </w:r>
    </w:p>
    <w:p w14:paraId="44376EA3" w14:textId="77777777" w:rsidR="0001142E" w:rsidRDefault="00000000">
      <w:pPr>
        <w:numPr>
          <w:ilvl w:val="0"/>
          <w:numId w:val="13"/>
        </w:num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内容与形式 </w:t>
      </w:r>
      <w:r>
        <w:rPr>
          <w:rFonts w:ascii="宋体" w:hAnsi="宋体" w:cs="宋体" w:hint="eastAsia"/>
          <w:sz w:val="24"/>
          <w:szCs w:val="24"/>
        </w:rPr>
        <w:tab/>
        <w:t xml:space="preserve"> </w:t>
      </w:r>
    </w:p>
    <w:p w14:paraId="19CADA50" w14:textId="77777777" w:rsidR="0001142E" w:rsidRDefault="00000000">
      <w:pPr>
        <w:numPr>
          <w:ilvl w:val="0"/>
          <w:numId w:val="13"/>
        </w:num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本质与现象 </w:t>
      </w:r>
      <w:r>
        <w:rPr>
          <w:rFonts w:ascii="宋体" w:hAnsi="宋体" w:cs="宋体" w:hint="eastAsia"/>
          <w:sz w:val="24"/>
          <w:szCs w:val="24"/>
        </w:rPr>
        <w:tab/>
      </w:r>
    </w:p>
    <w:p w14:paraId="2216513C" w14:textId="77777777" w:rsidR="0001142E" w:rsidRDefault="00000000">
      <w:pPr>
        <w:numPr>
          <w:ilvl w:val="0"/>
          <w:numId w:val="13"/>
        </w:num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原因与结果 </w:t>
      </w:r>
      <w:r>
        <w:rPr>
          <w:rFonts w:ascii="宋体" w:hAnsi="宋体" w:cs="宋体" w:hint="eastAsia"/>
          <w:sz w:val="24"/>
          <w:szCs w:val="24"/>
        </w:rPr>
        <w:tab/>
      </w:r>
    </w:p>
    <w:p w14:paraId="20D2F31B" w14:textId="77777777" w:rsidR="0001142E" w:rsidRDefault="00000000">
      <w:pPr>
        <w:numPr>
          <w:ilvl w:val="0"/>
          <w:numId w:val="13"/>
        </w:num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必然与偶然 </w:t>
      </w:r>
      <w:r>
        <w:rPr>
          <w:rFonts w:ascii="宋体" w:hAnsi="宋体" w:cs="宋体" w:hint="eastAsia"/>
          <w:sz w:val="24"/>
          <w:szCs w:val="24"/>
        </w:rPr>
        <w:tab/>
      </w:r>
    </w:p>
    <w:p w14:paraId="40D58BD1" w14:textId="77777777" w:rsidR="0001142E" w:rsidRDefault="00000000">
      <w:pPr>
        <w:numPr>
          <w:ilvl w:val="0"/>
          <w:numId w:val="13"/>
        </w:num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现实与可能 </w:t>
      </w:r>
      <w:r>
        <w:rPr>
          <w:rFonts w:ascii="宋体" w:hAnsi="宋体" w:cs="宋体" w:hint="eastAsia"/>
          <w:sz w:val="24"/>
          <w:szCs w:val="24"/>
        </w:rPr>
        <w:tab/>
      </w:r>
    </w:p>
    <w:p w14:paraId="6A58D2D6"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（三） 联系与发展的规律性 </w:t>
      </w:r>
      <w:r>
        <w:rPr>
          <w:rFonts w:ascii="宋体" w:hAnsi="宋体" w:cs="宋体" w:hint="eastAsia"/>
          <w:b/>
          <w:bCs/>
          <w:sz w:val="24"/>
          <w:szCs w:val="24"/>
        </w:rPr>
        <w:tab/>
      </w:r>
    </w:p>
    <w:p w14:paraId="7C75998F" w14:textId="77777777" w:rsidR="0001142E" w:rsidRDefault="00000000">
      <w:pPr>
        <w:numPr>
          <w:ilvl w:val="0"/>
          <w:numId w:val="14"/>
        </w:numPr>
        <w:spacing w:line="360" w:lineRule="auto"/>
        <w:ind w:firstLineChars="200" w:firstLine="480"/>
        <w:rPr>
          <w:rFonts w:ascii="宋体" w:hAnsi="宋体" w:cs="宋体" w:hint="eastAsia"/>
          <w:sz w:val="24"/>
          <w:szCs w:val="24"/>
        </w:rPr>
      </w:pPr>
      <w:r>
        <w:rPr>
          <w:rFonts w:ascii="宋体" w:hAnsi="宋体" w:cs="宋体" w:hint="eastAsia"/>
          <w:sz w:val="24"/>
          <w:szCs w:val="24"/>
        </w:rPr>
        <w:t xml:space="preserve">规律的含义 </w:t>
      </w:r>
      <w:r>
        <w:rPr>
          <w:rFonts w:ascii="宋体" w:hAnsi="宋体" w:cs="宋体" w:hint="eastAsia"/>
          <w:sz w:val="24"/>
          <w:szCs w:val="24"/>
        </w:rPr>
        <w:tab/>
      </w:r>
    </w:p>
    <w:p w14:paraId="02634263" w14:textId="77777777" w:rsidR="0001142E" w:rsidRDefault="00000000">
      <w:pPr>
        <w:numPr>
          <w:ilvl w:val="0"/>
          <w:numId w:val="14"/>
        </w:numPr>
        <w:spacing w:line="360" w:lineRule="auto"/>
        <w:ind w:firstLineChars="200" w:firstLine="480"/>
        <w:rPr>
          <w:rFonts w:ascii="宋体" w:hAnsi="宋体" w:cs="宋体" w:hint="eastAsia"/>
          <w:sz w:val="24"/>
          <w:szCs w:val="24"/>
        </w:rPr>
      </w:pPr>
      <w:r>
        <w:rPr>
          <w:rFonts w:ascii="宋体" w:hAnsi="宋体" w:cs="宋体" w:hint="eastAsia"/>
          <w:sz w:val="24"/>
          <w:szCs w:val="24"/>
        </w:rPr>
        <w:t>规律的类型</w:t>
      </w:r>
      <w:r>
        <w:rPr>
          <w:rFonts w:ascii="宋体" w:hAnsi="宋体" w:cs="宋体" w:hint="eastAsia"/>
          <w:sz w:val="24"/>
          <w:szCs w:val="24"/>
        </w:rPr>
        <w:tab/>
      </w:r>
    </w:p>
    <w:p w14:paraId="64575671" w14:textId="77777777" w:rsidR="0001142E" w:rsidRDefault="00000000">
      <w:pPr>
        <w:numPr>
          <w:ilvl w:val="0"/>
          <w:numId w:val="14"/>
        </w:numPr>
        <w:spacing w:line="360" w:lineRule="auto"/>
        <w:ind w:firstLineChars="200" w:firstLine="480"/>
        <w:rPr>
          <w:rFonts w:ascii="宋体" w:hAnsi="宋体" w:cs="宋体" w:hint="eastAsia"/>
          <w:sz w:val="24"/>
          <w:szCs w:val="24"/>
        </w:rPr>
      </w:pPr>
      <w:r>
        <w:rPr>
          <w:rFonts w:ascii="宋体" w:hAnsi="宋体" w:cs="宋体" w:hint="eastAsia"/>
          <w:sz w:val="24"/>
          <w:szCs w:val="24"/>
        </w:rPr>
        <w:t>辩证法的实质</w:t>
      </w:r>
      <w:r>
        <w:rPr>
          <w:rFonts w:ascii="宋体" w:hAnsi="宋体" w:cs="宋体" w:hint="eastAsia"/>
          <w:sz w:val="24"/>
          <w:szCs w:val="24"/>
        </w:rPr>
        <w:tab/>
      </w:r>
    </w:p>
    <w:p w14:paraId="25190515"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第六章 联系与发展的基本规律 </w:t>
      </w:r>
    </w:p>
    <w:p w14:paraId="479FD5B3"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（一） 对立统一规律 </w:t>
      </w:r>
      <w:r>
        <w:rPr>
          <w:rFonts w:ascii="宋体" w:hAnsi="宋体" w:cs="宋体" w:hint="eastAsia"/>
          <w:b/>
          <w:bCs/>
          <w:sz w:val="24"/>
          <w:szCs w:val="24"/>
        </w:rPr>
        <w:tab/>
      </w:r>
    </w:p>
    <w:p w14:paraId="7366752A" w14:textId="77777777" w:rsidR="0001142E" w:rsidRDefault="00000000">
      <w:pPr>
        <w:spacing w:line="360" w:lineRule="auto"/>
        <w:ind w:leftChars="200" w:left="420" w:firstLineChars="200" w:firstLine="480"/>
        <w:rPr>
          <w:rFonts w:ascii="宋体" w:hAnsi="宋体" w:cs="宋体" w:hint="eastAsia"/>
          <w:sz w:val="24"/>
          <w:szCs w:val="24"/>
        </w:rPr>
      </w:pPr>
      <w:r>
        <w:rPr>
          <w:rFonts w:ascii="宋体" w:hAnsi="宋体" w:cs="宋体" w:hint="eastAsia"/>
          <w:sz w:val="24"/>
          <w:szCs w:val="24"/>
        </w:rPr>
        <w:t xml:space="preserve">1.矛盾是对立面的统一 </w:t>
      </w:r>
      <w:r>
        <w:rPr>
          <w:rFonts w:ascii="宋体" w:hAnsi="宋体" w:cs="宋体" w:hint="eastAsia"/>
          <w:sz w:val="24"/>
          <w:szCs w:val="24"/>
        </w:rPr>
        <w:tab/>
        <w:t xml:space="preserve"> </w:t>
      </w:r>
    </w:p>
    <w:p w14:paraId="75FDDFA5" w14:textId="77777777" w:rsidR="0001142E" w:rsidRDefault="00000000">
      <w:pPr>
        <w:spacing w:line="360" w:lineRule="auto"/>
        <w:ind w:leftChars="200" w:left="420" w:firstLineChars="200" w:firstLine="480"/>
        <w:rPr>
          <w:rFonts w:ascii="宋体" w:hAnsi="宋体" w:cs="宋体" w:hint="eastAsia"/>
          <w:sz w:val="24"/>
          <w:szCs w:val="24"/>
        </w:rPr>
      </w:pPr>
      <w:r>
        <w:rPr>
          <w:rFonts w:ascii="宋体" w:hAnsi="宋体" w:cs="宋体" w:hint="eastAsia"/>
          <w:sz w:val="24"/>
          <w:szCs w:val="24"/>
        </w:rPr>
        <w:t xml:space="preserve">2.矛盾的同一性与斗争性 </w:t>
      </w:r>
      <w:r>
        <w:rPr>
          <w:rFonts w:ascii="宋体" w:hAnsi="宋体" w:cs="宋体" w:hint="eastAsia"/>
          <w:sz w:val="24"/>
          <w:szCs w:val="24"/>
        </w:rPr>
        <w:tab/>
      </w:r>
    </w:p>
    <w:p w14:paraId="6574F3F7" w14:textId="77777777" w:rsidR="0001142E" w:rsidRDefault="00000000">
      <w:pPr>
        <w:spacing w:line="360" w:lineRule="auto"/>
        <w:ind w:leftChars="200" w:left="420" w:firstLineChars="200" w:firstLine="480"/>
        <w:rPr>
          <w:rFonts w:ascii="宋体" w:hAnsi="宋体" w:cs="宋体" w:hint="eastAsia"/>
          <w:sz w:val="24"/>
          <w:szCs w:val="24"/>
        </w:rPr>
      </w:pPr>
      <w:r>
        <w:rPr>
          <w:rFonts w:ascii="宋体" w:hAnsi="宋体" w:cs="宋体" w:hint="eastAsia"/>
          <w:sz w:val="24"/>
          <w:szCs w:val="24"/>
        </w:rPr>
        <w:t xml:space="preserve">3.矛盾的普遍性与特殊性 </w:t>
      </w:r>
    </w:p>
    <w:p w14:paraId="4B3EBDC4"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（二） 量变质变规律 </w:t>
      </w:r>
      <w:r>
        <w:rPr>
          <w:rFonts w:ascii="宋体" w:hAnsi="宋体" w:cs="宋体" w:hint="eastAsia"/>
          <w:b/>
          <w:bCs/>
          <w:sz w:val="24"/>
          <w:szCs w:val="24"/>
        </w:rPr>
        <w:tab/>
      </w:r>
    </w:p>
    <w:p w14:paraId="32FBAD83"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1.  质、量、度 </w:t>
      </w:r>
      <w:r>
        <w:rPr>
          <w:rFonts w:ascii="宋体" w:hAnsi="宋体" w:cs="宋体" w:hint="eastAsia"/>
          <w:sz w:val="24"/>
          <w:szCs w:val="24"/>
        </w:rPr>
        <w:tab/>
      </w:r>
    </w:p>
    <w:p w14:paraId="09F2B5B1"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2.  量变与质变及其相互转化 </w:t>
      </w:r>
      <w:r>
        <w:rPr>
          <w:rFonts w:ascii="宋体" w:hAnsi="宋体" w:cs="宋体" w:hint="eastAsia"/>
          <w:sz w:val="24"/>
          <w:szCs w:val="24"/>
        </w:rPr>
        <w:tab/>
      </w:r>
    </w:p>
    <w:p w14:paraId="37FE6541"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3.  量变的复杂性与质变的多样性 </w:t>
      </w:r>
      <w:r>
        <w:rPr>
          <w:rFonts w:ascii="宋体" w:hAnsi="宋体" w:cs="宋体" w:hint="eastAsia"/>
          <w:sz w:val="24"/>
          <w:szCs w:val="24"/>
        </w:rPr>
        <w:tab/>
      </w:r>
    </w:p>
    <w:p w14:paraId="07B79575"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（三） 否定之否定规律 </w:t>
      </w:r>
      <w:r>
        <w:rPr>
          <w:rFonts w:ascii="宋体" w:hAnsi="宋体" w:cs="宋体" w:hint="eastAsia"/>
          <w:b/>
          <w:bCs/>
          <w:sz w:val="24"/>
          <w:szCs w:val="24"/>
        </w:rPr>
        <w:tab/>
      </w:r>
    </w:p>
    <w:p w14:paraId="0E391BB4"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1.  肯定与否定</w:t>
      </w:r>
    </w:p>
    <w:p w14:paraId="0C7BE9F7"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2.  否之否定</w:t>
      </w:r>
    </w:p>
    <w:p w14:paraId="5752176F"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3.  否定性的辩证法 </w:t>
      </w:r>
      <w:r>
        <w:rPr>
          <w:rFonts w:ascii="宋体" w:hAnsi="宋体" w:cs="宋体" w:hint="eastAsia"/>
          <w:sz w:val="24"/>
          <w:szCs w:val="24"/>
        </w:rPr>
        <w:tab/>
      </w:r>
    </w:p>
    <w:p w14:paraId="31DE45C8"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第七章 社会历史运动的规律性 </w:t>
      </w:r>
      <w:r>
        <w:rPr>
          <w:rFonts w:ascii="宋体" w:hAnsi="宋体" w:cs="宋体" w:hint="eastAsia"/>
          <w:b/>
          <w:bCs/>
          <w:sz w:val="24"/>
          <w:szCs w:val="24"/>
        </w:rPr>
        <w:tab/>
      </w:r>
    </w:p>
    <w:p w14:paraId="6312E81F"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（一） 社会历史与人的活动 </w:t>
      </w:r>
      <w:r>
        <w:rPr>
          <w:rFonts w:ascii="宋体" w:hAnsi="宋体" w:cs="宋体" w:hint="eastAsia"/>
          <w:b/>
          <w:bCs/>
          <w:sz w:val="24"/>
          <w:szCs w:val="24"/>
        </w:rPr>
        <w:tab/>
      </w:r>
    </w:p>
    <w:p w14:paraId="689AD8E7"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1.  实的人是历史的前提</w:t>
      </w:r>
      <w:r>
        <w:rPr>
          <w:rFonts w:ascii="宋体" w:hAnsi="宋体" w:cs="宋体" w:hint="eastAsia"/>
          <w:sz w:val="24"/>
          <w:szCs w:val="24"/>
        </w:rPr>
        <w:tab/>
      </w:r>
    </w:p>
    <w:p w14:paraId="0C5470E9"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2.  历史是追求自己目的的人的活动</w:t>
      </w:r>
      <w:r>
        <w:rPr>
          <w:rFonts w:ascii="宋体" w:hAnsi="宋体" w:cs="宋体" w:hint="eastAsia"/>
          <w:sz w:val="24"/>
          <w:szCs w:val="24"/>
        </w:rPr>
        <w:tab/>
      </w:r>
    </w:p>
    <w:p w14:paraId="52850AE7"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lastRenderedPageBreak/>
        <w:t xml:space="preserve">3.  人的活动的目的与利益 </w:t>
      </w:r>
      <w:r>
        <w:rPr>
          <w:rFonts w:ascii="宋体" w:hAnsi="宋体" w:cs="宋体" w:hint="eastAsia"/>
          <w:sz w:val="24"/>
          <w:szCs w:val="24"/>
        </w:rPr>
        <w:tab/>
      </w:r>
    </w:p>
    <w:p w14:paraId="6CC6ED84"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（二） 人的活动与社会历史规律 </w:t>
      </w:r>
      <w:r>
        <w:rPr>
          <w:rFonts w:ascii="宋体" w:hAnsi="宋体" w:cs="宋体" w:hint="eastAsia"/>
          <w:b/>
          <w:bCs/>
          <w:sz w:val="24"/>
          <w:szCs w:val="24"/>
        </w:rPr>
        <w:tab/>
      </w:r>
    </w:p>
    <w:p w14:paraId="65793109"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1.  人的活动的历史条件 </w:t>
      </w:r>
      <w:r>
        <w:rPr>
          <w:rFonts w:ascii="宋体" w:hAnsi="宋体" w:cs="宋体" w:hint="eastAsia"/>
          <w:sz w:val="24"/>
          <w:szCs w:val="24"/>
        </w:rPr>
        <w:tab/>
      </w:r>
    </w:p>
    <w:p w14:paraId="177F50DA"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2.  人的历史活动的规律性 </w:t>
      </w:r>
      <w:r>
        <w:rPr>
          <w:rFonts w:ascii="宋体" w:hAnsi="宋体" w:cs="宋体" w:hint="eastAsia"/>
          <w:sz w:val="24"/>
          <w:szCs w:val="24"/>
        </w:rPr>
        <w:tab/>
      </w:r>
    </w:p>
    <w:p w14:paraId="53D275C1"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3.  历史规律的特点</w:t>
      </w:r>
      <w:r>
        <w:rPr>
          <w:rFonts w:ascii="宋体" w:hAnsi="宋体" w:cs="宋体" w:hint="eastAsia"/>
          <w:sz w:val="24"/>
          <w:szCs w:val="24"/>
        </w:rPr>
        <w:tab/>
      </w:r>
    </w:p>
    <w:p w14:paraId="0EB1B0DC"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（三） 社会历史规律的作用方式 </w:t>
      </w:r>
      <w:r>
        <w:rPr>
          <w:rFonts w:ascii="宋体" w:hAnsi="宋体" w:cs="宋体" w:hint="eastAsia"/>
          <w:b/>
          <w:bCs/>
          <w:sz w:val="24"/>
          <w:szCs w:val="24"/>
        </w:rPr>
        <w:tab/>
        <w:t xml:space="preserve"> </w:t>
      </w:r>
    </w:p>
    <w:p w14:paraId="4C8E6BFA"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1.  历史活动的合力作用</w:t>
      </w:r>
      <w:r>
        <w:rPr>
          <w:rFonts w:ascii="宋体" w:hAnsi="宋体" w:cs="宋体" w:hint="eastAsia"/>
          <w:sz w:val="24"/>
          <w:szCs w:val="24"/>
        </w:rPr>
        <w:tab/>
      </w:r>
    </w:p>
    <w:p w14:paraId="14329D39"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2.  历史过程的必然性与偶然性</w:t>
      </w:r>
      <w:r>
        <w:rPr>
          <w:rFonts w:ascii="宋体" w:hAnsi="宋体" w:cs="宋体" w:hint="eastAsia"/>
          <w:sz w:val="24"/>
          <w:szCs w:val="24"/>
        </w:rPr>
        <w:tab/>
      </w:r>
    </w:p>
    <w:p w14:paraId="4B774155"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3.  历史发展的决定性与选择性 </w:t>
      </w:r>
      <w:r>
        <w:rPr>
          <w:rFonts w:ascii="宋体" w:hAnsi="宋体" w:cs="宋体" w:hint="eastAsia"/>
          <w:sz w:val="24"/>
          <w:szCs w:val="24"/>
        </w:rPr>
        <w:tab/>
      </w:r>
    </w:p>
    <w:p w14:paraId="1E040142"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第八章 社会基本矛盾运动及其规律 </w:t>
      </w:r>
      <w:r>
        <w:rPr>
          <w:rFonts w:ascii="宋体" w:hAnsi="宋体" w:cs="宋体" w:hint="eastAsia"/>
          <w:b/>
          <w:bCs/>
          <w:sz w:val="24"/>
          <w:szCs w:val="24"/>
        </w:rPr>
        <w:tab/>
      </w:r>
    </w:p>
    <w:p w14:paraId="0EC7EE0B"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（一） 生产力与生产关系的矛盾运动及其规律 </w:t>
      </w:r>
      <w:r>
        <w:rPr>
          <w:rFonts w:ascii="宋体" w:hAnsi="宋体" w:cs="宋体" w:hint="eastAsia"/>
          <w:b/>
          <w:bCs/>
          <w:sz w:val="24"/>
          <w:szCs w:val="24"/>
        </w:rPr>
        <w:tab/>
        <w:t xml:space="preserve"> </w:t>
      </w:r>
    </w:p>
    <w:p w14:paraId="135DA476"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1.  生产力与生产关系</w:t>
      </w:r>
      <w:r>
        <w:rPr>
          <w:rFonts w:ascii="宋体" w:hAnsi="宋体" w:cs="宋体" w:hint="eastAsia"/>
          <w:sz w:val="24"/>
          <w:szCs w:val="24"/>
        </w:rPr>
        <w:tab/>
      </w:r>
    </w:p>
    <w:p w14:paraId="6E7E81C5"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2.  生产力与生产关系的矛盾运动</w:t>
      </w:r>
      <w:r>
        <w:rPr>
          <w:rFonts w:ascii="宋体" w:hAnsi="宋体" w:cs="宋体" w:hint="eastAsia"/>
          <w:sz w:val="24"/>
          <w:szCs w:val="24"/>
        </w:rPr>
        <w:tab/>
      </w:r>
    </w:p>
    <w:p w14:paraId="39960B97"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3.  生产关系一定要适合生产力状况的规律 </w:t>
      </w:r>
      <w:r>
        <w:rPr>
          <w:rFonts w:ascii="宋体" w:hAnsi="宋体" w:cs="宋体" w:hint="eastAsia"/>
          <w:sz w:val="24"/>
          <w:szCs w:val="24"/>
        </w:rPr>
        <w:tab/>
        <w:t xml:space="preserve"> </w:t>
      </w:r>
    </w:p>
    <w:p w14:paraId="744BD6BB"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（二） 经济基础与上层建筑的矛盾运动及其规律 </w:t>
      </w:r>
      <w:r>
        <w:rPr>
          <w:rFonts w:ascii="宋体" w:hAnsi="宋体" w:cs="宋体" w:hint="eastAsia"/>
          <w:b/>
          <w:bCs/>
          <w:sz w:val="24"/>
          <w:szCs w:val="24"/>
        </w:rPr>
        <w:tab/>
        <w:t xml:space="preserve"> </w:t>
      </w:r>
    </w:p>
    <w:p w14:paraId="16A890A1"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1.  经济基础与上层建筑 </w:t>
      </w:r>
      <w:r>
        <w:rPr>
          <w:rFonts w:ascii="宋体" w:hAnsi="宋体" w:cs="宋体" w:hint="eastAsia"/>
          <w:sz w:val="24"/>
          <w:szCs w:val="24"/>
        </w:rPr>
        <w:tab/>
        <w:t xml:space="preserve"> </w:t>
      </w:r>
    </w:p>
    <w:p w14:paraId="4AC6E465"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2.  经济基础与上层建筑的矛盾运动</w:t>
      </w:r>
      <w:r>
        <w:rPr>
          <w:rFonts w:ascii="宋体" w:hAnsi="宋体" w:cs="宋体" w:hint="eastAsia"/>
          <w:sz w:val="24"/>
          <w:szCs w:val="24"/>
        </w:rPr>
        <w:tab/>
      </w:r>
    </w:p>
    <w:p w14:paraId="646634B2"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3.  上层建筑一定要适合经济基础状况的规律 </w:t>
      </w:r>
    </w:p>
    <w:p w14:paraId="6527F314"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4.  社会形态更替的统一性与多样性 </w:t>
      </w:r>
      <w:r>
        <w:rPr>
          <w:rFonts w:ascii="宋体" w:hAnsi="宋体" w:cs="宋体" w:hint="eastAsia"/>
          <w:sz w:val="24"/>
          <w:szCs w:val="24"/>
        </w:rPr>
        <w:tab/>
      </w:r>
    </w:p>
    <w:p w14:paraId="469EE842"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（三） 社会基本矛盾与阶级斗争 </w:t>
      </w:r>
      <w:r>
        <w:rPr>
          <w:rFonts w:ascii="宋体" w:hAnsi="宋体" w:cs="宋体" w:hint="eastAsia"/>
          <w:b/>
          <w:bCs/>
          <w:sz w:val="24"/>
          <w:szCs w:val="24"/>
        </w:rPr>
        <w:tab/>
        <w:t xml:space="preserve"> </w:t>
      </w:r>
    </w:p>
    <w:p w14:paraId="7025358C"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1.  阶级的产生与实质</w:t>
      </w:r>
      <w:r>
        <w:rPr>
          <w:rFonts w:ascii="宋体" w:hAnsi="宋体" w:cs="宋体" w:hint="eastAsia"/>
          <w:sz w:val="24"/>
          <w:szCs w:val="24"/>
        </w:rPr>
        <w:tab/>
      </w:r>
    </w:p>
    <w:p w14:paraId="20CF44F2"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2.  阶级斗争是阶级社会发展的直接动力</w:t>
      </w:r>
      <w:r>
        <w:rPr>
          <w:rFonts w:ascii="宋体" w:hAnsi="宋体" w:cs="宋体" w:hint="eastAsia"/>
          <w:sz w:val="24"/>
          <w:szCs w:val="24"/>
        </w:rPr>
        <w:tab/>
        <w:t xml:space="preserve"> </w:t>
      </w:r>
    </w:p>
    <w:p w14:paraId="3BD75184"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3.  阶级斗争与社会革命 </w:t>
      </w:r>
      <w:r>
        <w:rPr>
          <w:rFonts w:ascii="宋体" w:hAnsi="宋体" w:cs="宋体" w:hint="eastAsia"/>
          <w:sz w:val="24"/>
          <w:szCs w:val="24"/>
        </w:rPr>
        <w:tab/>
      </w:r>
    </w:p>
    <w:p w14:paraId="59861E47"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（四） 社会主义社会基本矛盾与改革 </w:t>
      </w:r>
      <w:r>
        <w:rPr>
          <w:rFonts w:ascii="宋体" w:hAnsi="宋体" w:cs="宋体" w:hint="eastAsia"/>
          <w:b/>
          <w:bCs/>
          <w:sz w:val="24"/>
          <w:szCs w:val="24"/>
        </w:rPr>
        <w:tab/>
        <w:t xml:space="preserve"> </w:t>
      </w:r>
    </w:p>
    <w:p w14:paraId="01C61041"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1.  社会主义社会基本矛盾及其特征 </w:t>
      </w:r>
      <w:r>
        <w:rPr>
          <w:rFonts w:ascii="宋体" w:hAnsi="宋体" w:cs="宋体" w:hint="eastAsia"/>
          <w:sz w:val="24"/>
          <w:szCs w:val="24"/>
        </w:rPr>
        <w:tab/>
        <w:t xml:space="preserve"> </w:t>
      </w:r>
    </w:p>
    <w:p w14:paraId="048F59DD"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2.  社会主义社会主要矛盾及其转化 </w:t>
      </w:r>
      <w:r>
        <w:rPr>
          <w:rFonts w:ascii="宋体" w:hAnsi="宋体" w:cs="宋体" w:hint="eastAsia"/>
          <w:sz w:val="24"/>
          <w:szCs w:val="24"/>
        </w:rPr>
        <w:tab/>
      </w:r>
    </w:p>
    <w:p w14:paraId="28CE34D4"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3.  改革的实质及其历史作用</w:t>
      </w:r>
      <w:r>
        <w:rPr>
          <w:rFonts w:ascii="宋体" w:hAnsi="宋体" w:cs="宋体" w:hint="eastAsia"/>
          <w:sz w:val="24"/>
          <w:szCs w:val="24"/>
        </w:rPr>
        <w:tab/>
      </w:r>
    </w:p>
    <w:p w14:paraId="27119459"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第九章 生产力在社会发展中的作用</w:t>
      </w:r>
      <w:r>
        <w:rPr>
          <w:rFonts w:ascii="宋体" w:hAnsi="宋体" w:cs="宋体" w:hint="eastAsia"/>
          <w:b/>
          <w:bCs/>
          <w:sz w:val="24"/>
          <w:szCs w:val="24"/>
        </w:rPr>
        <w:tab/>
        <w:t xml:space="preserve"> </w:t>
      </w:r>
    </w:p>
    <w:p w14:paraId="015ACC5B" w14:textId="77777777" w:rsidR="0001142E" w:rsidRDefault="00000000">
      <w:pPr>
        <w:spacing w:line="360" w:lineRule="auto"/>
        <w:ind w:firstLineChars="200" w:firstLine="482"/>
        <w:rPr>
          <w:rFonts w:ascii="宋体" w:hAnsi="宋体" w:cs="宋体" w:hint="eastAsia"/>
          <w:sz w:val="24"/>
          <w:szCs w:val="24"/>
        </w:rPr>
      </w:pPr>
      <w:r>
        <w:rPr>
          <w:rFonts w:ascii="宋体" w:hAnsi="宋体" w:cs="宋体" w:hint="eastAsia"/>
          <w:b/>
          <w:bCs/>
          <w:sz w:val="24"/>
          <w:szCs w:val="24"/>
        </w:rPr>
        <w:t>（一） 社会发展的决定性因素</w:t>
      </w:r>
      <w:r>
        <w:rPr>
          <w:rFonts w:ascii="宋体" w:hAnsi="宋体" w:cs="宋体" w:hint="eastAsia"/>
          <w:sz w:val="24"/>
          <w:szCs w:val="24"/>
        </w:rPr>
        <w:t xml:space="preserve"> </w:t>
      </w:r>
      <w:r>
        <w:rPr>
          <w:rFonts w:ascii="宋体" w:hAnsi="宋体" w:cs="宋体" w:hint="eastAsia"/>
          <w:sz w:val="24"/>
          <w:szCs w:val="24"/>
        </w:rPr>
        <w:tab/>
      </w:r>
    </w:p>
    <w:p w14:paraId="66E6722F"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lastRenderedPageBreak/>
        <w:t xml:space="preserve">1.  生产力是社会发展的最终决定力量 </w:t>
      </w:r>
      <w:r>
        <w:rPr>
          <w:rFonts w:ascii="宋体" w:hAnsi="宋体" w:cs="宋体" w:hint="eastAsia"/>
          <w:sz w:val="24"/>
          <w:szCs w:val="24"/>
        </w:rPr>
        <w:tab/>
        <w:t xml:space="preserve"> </w:t>
      </w:r>
    </w:p>
    <w:p w14:paraId="59F25D87"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2.  生产力是社会发展的主要标准</w:t>
      </w:r>
      <w:r>
        <w:rPr>
          <w:rFonts w:ascii="宋体" w:hAnsi="宋体" w:cs="宋体" w:hint="eastAsia"/>
          <w:sz w:val="24"/>
          <w:szCs w:val="24"/>
        </w:rPr>
        <w:tab/>
        <w:t xml:space="preserve"> </w:t>
      </w:r>
    </w:p>
    <w:p w14:paraId="7CC28FE6"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3.  生产力发展的内在动力</w:t>
      </w:r>
      <w:r>
        <w:rPr>
          <w:rFonts w:ascii="宋体" w:hAnsi="宋体" w:cs="宋体" w:hint="eastAsia"/>
          <w:sz w:val="24"/>
          <w:szCs w:val="24"/>
        </w:rPr>
        <w:tab/>
      </w:r>
    </w:p>
    <w:p w14:paraId="47BE3752"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（二） 科学技术在生产力发展中的作用</w:t>
      </w:r>
      <w:r>
        <w:rPr>
          <w:rFonts w:ascii="宋体" w:hAnsi="宋体" w:cs="宋体" w:hint="eastAsia"/>
          <w:b/>
          <w:bCs/>
          <w:sz w:val="24"/>
          <w:szCs w:val="24"/>
        </w:rPr>
        <w:tab/>
      </w:r>
    </w:p>
    <w:p w14:paraId="0526F1EB"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1.  科学技术的社会功能</w:t>
      </w:r>
      <w:r>
        <w:rPr>
          <w:rFonts w:ascii="宋体" w:hAnsi="宋体" w:cs="宋体" w:hint="eastAsia"/>
          <w:sz w:val="24"/>
          <w:szCs w:val="24"/>
        </w:rPr>
        <w:tab/>
      </w:r>
    </w:p>
    <w:p w14:paraId="6A9F8E00"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2.  科学技术是第一生产力</w:t>
      </w:r>
      <w:r>
        <w:rPr>
          <w:rFonts w:ascii="宋体" w:hAnsi="宋体" w:cs="宋体" w:hint="eastAsia"/>
          <w:sz w:val="24"/>
          <w:szCs w:val="24"/>
        </w:rPr>
        <w:tab/>
      </w:r>
    </w:p>
    <w:p w14:paraId="7174851C"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3.  科学技术创新与生产力的跨越发展 </w:t>
      </w:r>
      <w:r>
        <w:rPr>
          <w:rFonts w:ascii="宋体" w:hAnsi="宋体" w:cs="宋体" w:hint="eastAsia"/>
          <w:sz w:val="24"/>
          <w:szCs w:val="24"/>
        </w:rPr>
        <w:tab/>
        <w:t xml:space="preserve"> </w:t>
      </w:r>
    </w:p>
    <w:p w14:paraId="47F43971"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（三） 发展先进生产力 </w:t>
      </w:r>
      <w:r>
        <w:rPr>
          <w:rFonts w:ascii="宋体" w:hAnsi="宋体" w:cs="宋体" w:hint="eastAsia"/>
          <w:b/>
          <w:bCs/>
          <w:sz w:val="24"/>
          <w:szCs w:val="24"/>
        </w:rPr>
        <w:tab/>
      </w:r>
    </w:p>
    <w:p w14:paraId="6F6DE10A"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1.  社会发展与先进生产力</w:t>
      </w:r>
      <w:r>
        <w:rPr>
          <w:rFonts w:ascii="宋体" w:hAnsi="宋体" w:cs="宋体" w:hint="eastAsia"/>
          <w:sz w:val="24"/>
          <w:szCs w:val="24"/>
        </w:rPr>
        <w:tab/>
      </w:r>
    </w:p>
    <w:p w14:paraId="7D8B4BB1"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2.  先进生产力的发展与生产关系的调整 </w:t>
      </w:r>
      <w:r>
        <w:rPr>
          <w:rFonts w:ascii="宋体" w:hAnsi="宋体" w:cs="宋体" w:hint="eastAsia"/>
          <w:sz w:val="24"/>
          <w:szCs w:val="24"/>
        </w:rPr>
        <w:tab/>
        <w:t xml:space="preserve"> </w:t>
      </w:r>
    </w:p>
    <w:p w14:paraId="35737F13"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3.  先进生产力的发展与劳动者素质的提高 </w:t>
      </w:r>
      <w:r>
        <w:rPr>
          <w:rFonts w:ascii="宋体" w:hAnsi="宋体" w:cs="宋体" w:hint="eastAsia"/>
          <w:sz w:val="24"/>
          <w:szCs w:val="24"/>
        </w:rPr>
        <w:tab/>
        <w:t xml:space="preserve"> </w:t>
      </w:r>
    </w:p>
    <w:p w14:paraId="318B7230"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4.  先进生产力的发展与经济社会的全面发展 </w:t>
      </w:r>
      <w:r>
        <w:rPr>
          <w:rFonts w:ascii="宋体" w:hAnsi="宋体" w:cs="宋体" w:hint="eastAsia"/>
          <w:sz w:val="24"/>
          <w:szCs w:val="24"/>
        </w:rPr>
        <w:tab/>
        <w:t xml:space="preserve"> </w:t>
      </w:r>
    </w:p>
    <w:p w14:paraId="5BDCB815"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第十章 人民群众在社会发展中的作用</w:t>
      </w:r>
      <w:r>
        <w:rPr>
          <w:rFonts w:ascii="宋体" w:hAnsi="宋体" w:cs="宋体" w:hint="eastAsia"/>
          <w:b/>
          <w:bCs/>
          <w:sz w:val="24"/>
          <w:szCs w:val="24"/>
        </w:rPr>
        <w:tab/>
        <w:t xml:space="preserve"> </w:t>
      </w:r>
    </w:p>
    <w:p w14:paraId="28C93FB9"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（一） 人民群众的历史地位 </w:t>
      </w:r>
      <w:r>
        <w:rPr>
          <w:rFonts w:ascii="宋体" w:hAnsi="宋体" w:cs="宋体" w:hint="eastAsia"/>
          <w:b/>
          <w:bCs/>
          <w:sz w:val="24"/>
          <w:szCs w:val="24"/>
        </w:rPr>
        <w:tab/>
        <w:t xml:space="preserve"> </w:t>
      </w:r>
    </w:p>
    <w:p w14:paraId="383D939A"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1.  英雄史观与群众史观的对立 </w:t>
      </w:r>
      <w:r>
        <w:rPr>
          <w:rFonts w:ascii="宋体" w:hAnsi="宋体" w:cs="宋体" w:hint="eastAsia"/>
          <w:sz w:val="24"/>
          <w:szCs w:val="24"/>
        </w:rPr>
        <w:tab/>
      </w:r>
    </w:p>
    <w:p w14:paraId="2B29D6DB"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2.  人民群众是历史的创造者 </w:t>
      </w:r>
      <w:r>
        <w:rPr>
          <w:rFonts w:ascii="宋体" w:hAnsi="宋体" w:cs="宋体" w:hint="eastAsia"/>
          <w:sz w:val="24"/>
          <w:szCs w:val="24"/>
        </w:rPr>
        <w:tab/>
      </w:r>
    </w:p>
    <w:p w14:paraId="2A73FF1E"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3.  人民群众创造历史的条件 </w:t>
      </w:r>
      <w:r>
        <w:rPr>
          <w:rFonts w:ascii="宋体" w:hAnsi="宋体" w:cs="宋体" w:hint="eastAsia"/>
          <w:sz w:val="24"/>
          <w:szCs w:val="24"/>
        </w:rPr>
        <w:tab/>
      </w:r>
    </w:p>
    <w:p w14:paraId="235FFF8A"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（二） 个人的历史作用</w:t>
      </w:r>
      <w:r>
        <w:rPr>
          <w:rFonts w:ascii="宋体" w:hAnsi="宋体" w:cs="宋体" w:hint="eastAsia"/>
          <w:b/>
          <w:bCs/>
          <w:sz w:val="24"/>
          <w:szCs w:val="24"/>
        </w:rPr>
        <w:tab/>
      </w:r>
    </w:p>
    <w:p w14:paraId="4BC2CE68"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1.  历史活动中的个体和群体 </w:t>
      </w:r>
    </w:p>
    <w:p w14:paraId="4F396C3A"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2.  历史人物及其作用</w:t>
      </w:r>
      <w:r>
        <w:rPr>
          <w:rFonts w:ascii="宋体" w:hAnsi="宋体" w:cs="宋体" w:hint="eastAsia"/>
          <w:sz w:val="24"/>
          <w:szCs w:val="24"/>
        </w:rPr>
        <w:tab/>
      </w:r>
    </w:p>
    <w:p w14:paraId="2360578C"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3.  杰出人物在历史发展中的作用</w:t>
      </w:r>
      <w:r>
        <w:rPr>
          <w:rFonts w:ascii="宋体" w:hAnsi="宋体" w:cs="宋体" w:hint="eastAsia"/>
          <w:sz w:val="24"/>
          <w:szCs w:val="24"/>
        </w:rPr>
        <w:tab/>
      </w:r>
    </w:p>
    <w:p w14:paraId="72859AF1"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4.  评价历史人物的科学方法 </w:t>
      </w:r>
      <w:r>
        <w:rPr>
          <w:rFonts w:ascii="宋体" w:hAnsi="宋体" w:cs="宋体" w:hint="eastAsia"/>
          <w:sz w:val="24"/>
          <w:szCs w:val="24"/>
        </w:rPr>
        <w:tab/>
      </w:r>
    </w:p>
    <w:p w14:paraId="535C7D0E"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（三） 群众的组织与作用的发挥 </w:t>
      </w:r>
      <w:r>
        <w:rPr>
          <w:rFonts w:ascii="宋体" w:hAnsi="宋体" w:cs="宋体" w:hint="eastAsia"/>
          <w:b/>
          <w:bCs/>
          <w:sz w:val="24"/>
          <w:szCs w:val="24"/>
        </w:rPr>
        <w:tab/>
        <w:t xml:space="preserve"> </w:t>
      </w:r>
    </w:p>
    <w:p w14:paraId="26BDC0AA"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1.  历史活动与群众队伍 </w:t>
      </w:r>
      <w:r>
        <w:rPr>
          <w:rFonts w:ascii="宋体" w:hAnsi="宋体" w:cs="宋体" w:hint="eastAsia"/>
          <w:sz w:val="24"/>
          <w:szCs w:val="24"/>
        </w:rPr>
        <w:tab/>
      </w:r>
    </w:p>
    <w:p w14:paraId="68690BF0"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2.  群众、阶级、政党、领袖 </w:t>
      </w:r>
      <w:r>
        <w:rPr>
          <w:rFonts w:ascii="宋体" w:hAnsi="宋体" w:cs="宋体" w:hint="eastAsia"/>
          <w:sz w:val="24"/>
          <w:szCs w:val="24"/>
        </w:rPr>
        <w:tab/>
      </w:r>
    </w:p>
    <w:p w14:paraId="188E96D7"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3.  群众观点与群众路线</w:t>
      </w:r>
      <w:r>
        <w:rPr>
          <w:rFonts w:ascii="宋体" w:hAnsi="宋体" w:cs="宋体" w:hint="eastAsia"/>
          <w:sz w:val="24"/>
          <w:szCs w:val="24"/>
        </w:rPr>
        <w:tab/>
      </w:r>
    </w:p>
    <w:p w14:paraId="35C7BF9B"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第十一章 文化在社会发展中的作用</w:t>
      </w:r>
      <w:r>
        <w:rPr>
          <w:rFonts w:ascii="宋体" w:hAnsi="宋体" w:cs="宋体" w:hint="eastAsia"/>
          <w:b/>
          <w:bCs/>
          <w:sz w:val="24"/>
          <w:szCs w:val="24"/>
        </w:rPr>
        <w:tab/>
      </w:r>
    </w:p>
    <w:p w14:paraId="55DD8869"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（一） 文化与社会意识 </w:t>
      </w:r>
      <w:r>
        <w:rPr>
          <w:rFonts w:ascii="宋体" w:hAnsi="宋体" w:cs="宋体" w:hint="eastAsia"/>
          <w:b/>
          <w:bCs/>
          <w:sz w:val="24"/>
          <w:szCs w:val="24"/>
        </w:rPr>
        <w:tab/>
      </w:r>
    </w:p>
    <w:p w14:paraId="755F1AFF"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1.  文化的内涵与特征 </w:t>
      </w:r>
      <w:r>
        <w:rPr>
          <w:rFonts w:ascii="宋体" w:hAnsi="宋体" w:cs="宋体" w:hint="eastAsia"/>
          <w:sz w:val="24"/>
          <w:szCs w:val="24"/>
        </w:rPr>
        <w:tab/>
      </w:r>
    </w:p>
    <w:p w14:paraId="7FCA4CCB"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lastRenderedPageBreak/>
        <w:t xml:space="preserve">2.  文化与社会心理 </w:t>
      </w:r>
      <w:r>
        <w:rPr>
          <w:rFonts w:ascii="宋体" w:hAnsi="宋体" w:cs="宋体" w:hint="eastAsia"/>
          <w:sz w:val="24"/>
          <w:szCs w:val="24"/>
        </w:rPr>
        <w:tab/>
      </w:r>
    </w:p>
    <w:p w14:paraId="7F73B9F3"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3.  文化与社会意识形态 </w:t>
      </w:r>
      <w:r>
        <w:rPr>
          <w:rFonts w:ascii="宋体" w:hAnsi="宋体" w:cs="宋体" w:hint="eastAsia"/>
          <w:sz w:val="24"/>
          <w:szCs w:val="24"/>
        </w:rPr>
        <w:tab/>
      </w:r>
    </w:p>
    <w:p w14:paraId="44AC7A7B"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（二） 文化的社会功能 </w:t>
      </w:r>
      <w:r>
        <w:rPr>
          <w:rFonts w:ascii="宋体" w:hAnsi="宋体" w:cs="宋体" w:hint="eastAsia"/>
          <w:b/>
          <w:bCs/>
          <w:sz w:val="24"/>
          <w:szCs w:val="24"/>
        </w:rPr>
        <w:tab/>
      </w:r>
    </w:p>
    <w:p w14:paraId="2A939927"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1.文化与文明</w:t>
      </w:r>
    </w:p>
    <w:p w14:paraId="28711A20"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2.文化与人的塑造 </w:t>
      </w:r>
      <w:r>
        <w:rPr>
          <w:rFonts w:ascii="宋体" w:hAnsi="宋体" w:cs="宋体" w:hint="eastAsia"/>
          <w:sz w:val="24"/>
          <w:szCs w:val="24"/>
        </w:rPr>
        <w:tab/>
      </w:r>
    </w:p>
    <w:p w14:paraId="308CD2EB"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3.文化与社会发展 </w:t>
      </w:r>
      <w:r>
        <w:rPr>
          <w:rFonts w:ascii="宋体" w:hAnsi="宋体" w:cs="宋体" w:hint="eastAsia"/>
          <w:sz w:val="24"/>
          <w:szCs w:val="24"/>
        </w:rPr>
        <w:tab/>
      </w:r>
    </w:p>
    <w:p w14:paraId="12B49309"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（三） 文化的发展与创新 </w:t>
      </w:r>
      <w:r>
        <w:rPr>
          <w:rFonts w:ascii="宋体" w:hAnsi="宋体" w:cs="宋体" w:hint="eastAsia"/>
          <w:b/>
          <w:bCs/>
          <w:sz w:val="24"/>
          <w:szCs w:val="24"/>
        </w:rPr>
        <w:tab/>
      </w:r>
    </w:p>
    <w:p w14:paraId="4008B438"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1.  文化的民族性与世界性 </w:t>
      </w:r>
      <w:r>
        <w:rPr>
          <w:rFonts w:ascii="宋体" w:hAnsi="宋体" w:cs="宋体" w:hint="eastAsia"/>
          <w:sz w:val="24"/>
          <w:szCs w:val="24"/>
        </w:rPr>
        <w:tab/>
      </w:r>
    </w:p>
    <w:p w14:paraId="54E8558A"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2.  文化的传承与创新 </w:t>
      </w:r>
      <w:r>
        <w:rPr>
          <w:rFonts w:ascii="宋体" w:hAnsi="宋体" w:cs="宋体" w:hint="eastAsia"/>
          <w:sz w:val="24"/>
          <w:szCs w:val="24"/>
        </w:rPr>
        <w:tab/>
      </w:r>
    </w:p>
    <w:p w14:paraId="19364330"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3.  弘扬和培育民族精神 </w:t>
      </w:r>
      <w:r>
        <w:rPr>
          <w:rFonts w:ascii="宋体" w:hAnsi="宋体" w:cs="宋体" w:hint="eastAsia"/>
          <w:sz w:val="24"/>
          <w:szCs w:val="24"/>
        </w:rPr>
        <w:tab/>
      </w:r>
    </w:p>
    <w:p w14:paraId="4F8330DE"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4.  发展中国特色社会主义文化</w:t>
      </w:r>
      <w:r>
        <w:rPr>
          <w:rFonts w:ascii="宋体" w:hAnsi="宋体" w:cs="宋体" w:hint="eastAsia"/>
          <w:sz w:val="24"/>
          <w:szCs w:val="24"/>
        </w:rPr>
        <w:tab/>
      </w:r>
    </w:p>
    <w:p w14:paraId="12A4BE0F"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第十二章 认识活动及其规律 </w:t>
      </w:r>
      <w:r>
        <w:rPr>
          <w:rFonts w:ascii="宋体" w:hAnsi="宋体" w:cs="宋体" w:hint="eastAsia"/>
          <w:b/>
          <w:bCs/>
          <w:sz w:val="24"/>
          <w:szCs w:val="24"/>
        </w:rPr>
        <w:tab/>
      </w:r>
    </w:p>
    <w:p w14:paraId="5C0CCA4C"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（一） 认识的基础与本质</w:t>
      </w:r>
      <w:r>
        <w:rPr>
          <w:rFonts w:ascii="宋体" w:hAnsi="宋体" w:cs="宋体" w:hint="eastAsia"/>
          <w:b/>
          <w:bCs/>
          <w:sz w:val="24"/>
          <w:szCs w:val="24"/>
        </w:rPr>
        <w:tab/>
      </w:r>
    </w:p>
    <w:p w14:paraId="22A2ACDC"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1.  实践是认识的基础 </w:t>
      </w:r>
      <w:r>
        <w:rPr>
          <w:rFonts w:ascii="宋体" w:hAnsi="宋体" w:cs="宋体" w:hint="eastAsia"/>
          <w:sz w:val="24"/>
          <w:szCs w:val="24"/>
        </w:rPr>
        <w:tab/>
      </w:r>
    </w:p>
    <w:p w14:paraId="6261529B"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2.  能动反映是认识的本质</w:t>
      </w:r>
      <w:r>
        <w:rPr>
          <w:rFonts w:ascii="宋体" w:hAnsi="宋体" w:cs="宋体" w:hint="eastAsia"/>
          <w:sz w:val="24"/>
          <w:szCs w:val="24"/>
        </w:rPr>
        <w:tab/>
      </w:r>
    </w:p>
    <w:p w14:paraId="1A8F6AFC"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3.  主观与客观的统一是认识的根本任务 </w:t>
      </w:r>
      <w:r>
        <w:rPr>
          <w:rFonts w:ascii="宋体" w:hAnsi="宋体" w:cs="宋体" w:hint="eastAsia"/>
          <w:sz w:val="24"/>
          <w:szCs w:val="24"/>
        </w:rPr>
        <w:tab/>
        <w:t xml:space="preserve"> </w:t>
      </w:r>
    </w:p>
    <w:p w14:paraId="15EF179A"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（二） 认识的运动过程 </w:t>
      </w:r>
      <w:r>
        <w:rPr>
          <w:rFonts w:ascii="宋体" w:hAnsi="宋体" w:cs="宋体" w:hint="eastAsia"/>
          <w:b/>
          <w:bCs/>
          <w:sz w:val="24"/>
          <w:szCs w:val="24"/>
        </w:rPr>
        <w:tab/>
      </w:r>
    </w:p>
    <w:p w14:paraId="1AF46F1D"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1.  从实践到认识 </w:t>
      </w:r>
      <w:r>
        <w:rPr>
          <w:rFonts w:ascii="宋体" w:hAnsi="宋体" w:cs="宋体" w:hint="eastAsia"/>
          <w:sz w:val="24"/>
          <w:szCs w:val="24"/>
        </w:rPr>
        <w:tab/>
      </w:r>
    </w:p>
    <w:p w14:paraId="0E8F5D7C"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2.  从认识到实践 </w:t>
      </w:r>
      <w:r>
        <w:rPr>
          <w:rFonts w:ascii="宋体" w:hAnsi="宋体" w:cs="宋体" w:hint="eastAsia"/>
          <w:sz w:val="24"/>
          <w:szCs w:val="24"/>
        </w:rPr>
        <w:tab/>
      </w:r>
    </w:p>
    <w:p w14:paraId="46EE955B"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3.  实践与认识的循环和发展 </w:t>
      </w:r>
      <w:r>
        <w:rPr>
          <w:rFonts w:ascii="宋体" w:hAnsi="宋体" w:cs="宋体" w:hint="eastAsia"/>
          <w:sz w:val="24"/>
          <w:szCs w:val="24"/>
        </w:rPr>
        <w:tab/>
        <w:t xml:space="preserve"> </w:t>
      </w:r>
    </w:p>
    <w:p w14:paraId="516C5522"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（三） 认识的思维方法 </w:t>
      </w:r>
      <w:r>
        <w:rPr>
          <w:rFonts w:ascii="宋体" w:hAnsi="宋体" w:cs="宋体" w:hint="eastAsia"/>
          <w:b/>
          <w:bCs/>
          <w:sz w:val="24"/>
          <w:szCs w:val="24"/>
        </w:rPr>
        <w:tab/>
        <w:t xml:space="preserve"> </w:t>
      </w:r>
    </w:p>
    <w:p w14:paraId="05818191"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1.  归纳与演绎 </w:t>
      </w:r>
      <w:r>
        <w:rPr>
          <w:rFonts w:ascii="宋体" w:hAnsi="宋体" w:cs="宋体" w:hint="eastAsia"/>
          <w:sz w:val="24"/>
          <w:szCs w:val="24"/>
        </w:rPr>
        <w:tab/>
      </w:r>
    </w:p>
    <w:p w14:paraId="3B78C86A"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2.  分析与综合 </w:t>
      </w:r>
      <w:r>
        <w:rPr>
          <w:rFonts w:ascii="宋体" w:hAnsi="宋体" w:cs="宋体" w:hint="eastAsia"/>
          <w:sz w:val="24"/>
          <w:szCs w:val="24"/>
        </w:rPr>
        <w:tab/>
      </w:r>
    </w:p>
    <w:p w14:paraId="212FFA32"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3.  抽象与具体 </w:t>
      </w:r>
      <w:r>
        <w:rPr>
          <w:rFonts w:ascii="宋体" w:hAnsi="宋体" w:cs="宋体" w:hint="eastAsia"/>
          <w:sz w:val="24"/>
          <w:szCs w:val="24"/>
        </w:rPr>
        <w:tab/>
      </w:r>
    </w:p>
    <w:p w14:paraId="7F291E3F"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4.  逻辑与历史 </w:t>
      </w:r>
    </w:p>
    <w:p w14:paraId="3EA1D4CF"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第十三章 真理及其检验标准 </w:t>
      </w:r>
      <w:r>
        <w:rPr>
          <w:rFonts w:ascii="宋体" w:hAnsi="宋体" w:cs="宋体" w:hint="eastAsia"/>
          <w:b/>
          <w:bCs/>
          <w:sz w:val="24"/>
          <w:szCs w:val="24"/>
        </w:rPr>
        <w:tab/>
        <w:t xml:space="preserve"> </w:t>
      </w:r>
    </w:p>
    <w:p w14:paraId="430D1ECD"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（一） 真理的本质和特性 </w:t>
      </w:r>
      <w:r>
        <w:rPr>
          <w:rFonts w:ascii="宋体" w:hAnsi="宋体" w:cs="宋体" w:hint="eastAsia"/>
          <w:b/>
          <w:bCs/>
          <w:sz w:val="24"/>
          <w:szCs w:val="24"/>
        </w:rPr>
        <w:tab/>
        <w:t xml:space="preserve"> </w:t>
      </w:r>
    </w:p>
    <w:p w14:paraId="73B1D963"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1.  真理的本质</w:t>
      </w:r>
    </w:p>
    <w:p w14:paraId="31B85CDF"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2.  真理的具体性与全面性 </w:t>
      </w:r>
      <w:r>
        <w:rPr>
          <w:rFonts w:ascii="宋体" w:hAnsi="宋体" w:cs="宋体" w:hint="eastAsia"/>
          <w:sz w:val="24"/>
          <w:szCs w:val="24"/>
        </w:rPr>
        <w:tab/>
        <w:t xml:space="preserve"> </w:t>
      </w:r>
    </w:p>
    <w:p w14:paraId="1275A1EA"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lastRenderedPageBreak/>
        <w:t xml:space="preserve">3.  真理的相对性与绝对性 </w:t>
      </w:r>
      <w:r>
        <w:rPr>
          <w:rFonts w:ascii="宋体" w:hAnsi="宋体" w:cs="宋体" w:hint="eastAsia"/>
          <w:sz w:val="24"/>
          <w:szCs w:val="24"/>
        </w:rPr>
        <w:tab/>
        <w:t xml:space="preserve"> </w:t>
      </w:r>
    </w:p>
    <w:p w14:paraId="6FE2584A"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（二） 真理的检验标准 </w:t>
      </w:r>
      <w:r>
        <w:rPr>
          <w:rFonts w:ascii="宋体" w:hAnsi="宋体" w:cs="宋体" w:hint="eastAsia"/>
          <w:b/>
          <w:bCs/>
          <w:sz w:val="24"/>
          <w:szCs w:val="24"/>
        </w:rPr>
        <w:tab/>
        <w:t xml:space="preserve"> </w:t>
      </w:r>
    </w:p>
    <w:p w14:paraId="68619165"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1.  实践是检验真理的唯一标准 </w:t>
      </w:r>
      <w:r>
        <w:rPr>
          <w:rFonts w:ascii="宋体" w:hAnsi="宋体" w:cs="宋体" w:hint="eastAsia"/>
          <w:sz w:val="24"/>
          <w:szCs w:val="24"/>
        </w:rPr>
        <w:tab/>
        <w:t xml:space="preserve"> </w:t>
      </w:r>
    </w:p>
    <w:p w14:paraId="54425DA3"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2.  逻辑证明与实践标准 </w:t>
      </w:r>
      <w:r>
        <w:rPr>
          <w:rFonts w:ascii="宋体" w:hAnsi="宋体" w:cs="宋体" w:hint="eastAsia"/>
          <w:sz w:val="24"/>
          <w:szCs w:val="24"/>
        </w:rPr>
        <w:tab/>
        <w:t xml:space="preserve"> </w:t>
      </w:r>
    </w:p>
    <w:p w14:paraId="48B5419E"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3.  科学预见与实践标准 </w:t>
      </w:r>
      <w:r>
        <w:rPr>
          <w:rFonts w:ascii="宋体" w:hAnsi="宋体" w:cs="宋体" w:hint="eastAsia"/>
          <w:sz w:val="24"/>
          <w:szCs w:val="24"/>
        </w:rPr>
        <w:tab/>
        <w:t xml:space="preserve"> </w:t>
      </w:r>
    </w:p>
    <w:p w14:paraId="71C7A973"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（三） 真理的发展规律 </w:t>
      </w:r>
      <w:r>
        <w:rPr>
          <w:rFonts w:ascii="宋体" w:hAnsi="宋体" w:cs="宋体" w:hint="eastAsia"/>
          <w:b/>
          <w:bCs/>
          <w:sz w:val="24"/>
          <w:szCs w:val="24"/>
        </w:rPr>
        <w:tab/>
        <w:t xml:space="preserve"> </w:t>
      </w:r>
    </w:p>
    <w:p w14:paraId="19BD332F"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1.  在实践活动中发展真理 </w:t>
      </w:r>
      <w:r>
        <w:rPr>
          <w:rFonts w:ascii="宋体" w:hAnsi="宋体" w:cs="宋体" w:hint="eastAsia"/>
          <w:sz w:val="24"/>
          <w:szCs w:val="24"/>
        </w:rPr>
        <w:tab/>
        <w:t xml:space="preserve"> </w:t>
      </w:r>
    </w:p>
    <w:p w14:paraId="7F201E96"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2.  在同谬误的斗争中发展真理 </w:t>
      </w:r>
      <w:r>
        <w:rPr>
          <w:rFonts w:ascii="宋体" w:hAnsi="宋体" w:cs="宋体" w:hint="eastAsia"/>
          <w:sz w:val="24"/>
          <w:szCs w:val="24"/>
        </w:rPr>
        <w:tab/>
        <w:t xml:space="preserve"> </w:t>
      </w:r>
    </w:p>
    <w:p w14:paraId="21190C67"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3.  在解放思想中发展真理 </w:t>
      </w:r>
    </w:p>
    <w:p w14:paraId="153B2E82"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第十四章 价值与价值观 </w:t>
      </w:r>
      <w:r>
        <w:rPr>
          <w:rFonts w:ascii="宋体" w:hAnsi="宋体" w:cs="宋体" w:hint="eastAsia"/>
          <w:b/>
          <w:bCs/>
          <w:sz w:val="24"/>
          <w:szCs w:val="24"/>
        </w:rPr>
        <w:tab/>
        <w:t xml:space="preserve"> </w:t>
      </w:r>
    </w:p>
    <w:p w14:paraId="06F49C39"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（一） 价值的本质与形态 </w:t>
      </w:r>
      <w:r>
        <w:rPr>
          <w:rFonts w:ascii="宋体" w:hAnsi="宋体" w:cs="宋体" w:hint="eastAsia"/>
          <w:b/>
          <w:bCs/>
          <w:sz w:val="24"/>
          <w:szCs w:val="24"/>
        </w:rPr>
        <w:tab/>
        <w:t xml:space="preserve"> </w:t>
      </w:r>
    </w:p>
    <w:p w14:paraId="1C74459D"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1.  价值的本质</w:t>
      </w:r>
      <w:r>
        <w:rPr>
          <w:rFonts w:ascii="宋体" w:hAnsi="宋体" w:cs="宋体" w:hint="eastAsia"/>
          <w:sz w:val="24"/>
          <w:szCs w:val="24"/>
        </w:rPr>
        <w:tab/>
      </w:r>
    </w:p>
    <w:p w14:paraId="4009E0D0"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2.  价值的基本特性 </w:t>
      </w:r>
      <w:r>
        <w:rPr>
          <w:rFonts w:ascii="宋体" w:hAnsi="宋体" w:cs="宋体" w:hint="eastAsia"/>
          <w:sz w:val="24"/>
          <w:szCs w:val="24"/>
        </w:rPr>
        <w:tab/>
      </w:r>
    </w:p>
    <w:p w14:paraId="3540AAFD"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3.  价值的形态 </w:t>
      </w:r>
      <w:r>
        <w:rPr>
          <w:rFonts w:ascii="宋体" w:hAnsi="宋体" w:cs="宋体" w:hint="eastAsia"/>
          <w:sz w:val="24"/>
          <w:szCs w:val="24"/>
        </w:rPr>
        <w:tab/>
      </w:r>
    </w:p>
    <w:p w14:paraId="2FC894E4"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（二） 评价及其科学性 </w:t>
      </w:r>
      <w:r>
        <w:rPr>
          <w:rFonts w:ascii="宋体" w:hAnsi="宋体" w:cs="宋体" w:hint="eastAsia"/>
          <w:b/>
          <w:bCs/>
          <w:sz w:val="24"/>
          <w:szCs w:val="24"/>
        </w:rPr>
        <w:tab/>
      </w:r>
    </w:p>
    <w:p w14:paraId="1B278C81"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1.  评价与认知</w:t>
      </w:r>
      <w:r>
        <w:rPr>
          <w:rFonts w:ascii="宋体" w:hAnsi="宋体" w:cs="宋体" w:hint="eastAsia"/>
          <w:sz w:val="24"/>
          <w:szCs w:val="24"/>
        </w:rPr>
        <w:tab/>
      </w:r>
    </w:p>
    <w:p w14:paraId="69200F15"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2.  评价的标准 </w:t>
      </w:r>
      <w:r>
        <w:rPr>
          <w:rFonts w:ascii="宋体" w:hAnsi="宋体" w:cs="宋体" w:hint="eastAsia"/>
          <w:sz w:val="24"/>
          <w:szCs w:val="24"/>
        </w:rPr>
        <w:tab/>
      </w:r>
    </w:p>
    <w:p w14:paraId="2897A064"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3.  评价的科学性 </w:t>
      </w:r>
      <w:r>
        <w:rPr>
          <w:rFonts w:ascii="宋体" w:hAnsi="宋体" w:cs="宋体" w:hint="eastAsia"/>
          <w:sz w:val="24"/>
          <w:szCs w:val="24"/>
        </w:rPr>
        <w:tab/>
        <w:t xml:space="preserve"> </w:t>
      </w:r>
    </w:p>
    <w:p w14:paraId="7F8EFF75"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（三） 价值观的形成与选择 </w:t>
      </w:r>
      <w:r>
        <w:rPr>
          <w:rFonts w:ascii="宋体" w:hAnsi="宋体" w:cs="宋体" w:hint="eastAsia"/>
          <w:b/>
          <w:bCs/>
          <w:sz w:val="24"/>
          <w:szCs w:val="24"/>
        </w:rPr>
        <w:tab/>
        <w:t xml:space="preserve"> </w:t>
      </w:r>
    </w:p>
    <w:p w14:paraId="7D63C60A"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1.  价值观的形成</w:t>
      </w:r>
      <w:r>
        <w:rPr>
          <w:rFonts w:ascii="宋体" w:hAnsi="宋体" w:cs="宋体" w:hint="eastAsia"/>
          <w:sz w:val="24"/>
          <w:szCs w:val="24"/>
        </w:rPr>
        <w:tab/>
      </w:r>
    </w:p>
    <w:p w14:paraId="1AE81569"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2.  价值观的功能 </w:t>
      </w:r>
      <w:r>
        <w:rPr>
          <w:rFonts w:ascii="宋体" w:hAnsi="宋体" w:cs="宋体" w:hint="eastAsia"/>
          <w:sz w:val="24"/>
          <w:szCs w:val="24"/>
        </w:rPr>
        <w:tab/>
      </w:r>
    </w:p>
    <w:p w14:paraId="055CBC79"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3.  价值观的冲突与选择</w:t>
      </w:r>
      <w:r>
        <w:rPr>
          <w:rFonts w:ascii="宋体" w:hAnsi="宋体" w:cs="宋体" w:hint="eastAsia"/>
          <w:sz w:val="24"/>
          <w:szCs w:val="24"/>
        </w:rPr>
        <w:tab/>
      </w:r>
    </w:p>
    <w:p w14:paraId="2350655C"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4.  培育和</w:t>
      </w:r>
      <w:proofErr w:type="gramStart"/>
      <w:r>
        <w:rPr>
          <w:rFonts w:ascii="宋体" w:hAnsi="宋体" w:cs="宋体" w:hint="eastAsia"/>
          <w:sz w:val="24"/>
          <w:szCs w:val="24"/>
        </w:rPr>
        <w:t>践行</w:t>
      </w:r>
      <w:proofErr w:type="gramEnd"/>
      <w:r>
        <w:rPr>
          <w:rFonts w:ascii="宋体" w:hAnsi="宋体" w:cs="宋体" w:hint="eastAsia"/>
          <w:sz w:val="24"/>
          <w:szCs w:val="24"/>
        </w:rPr>
        <w:t>社会主义核心价值观</w:t>
      </w:r>
      <w:r>
        <w:rPr>
          <w:rFonts w:ascii="宋体" w:hAnsi="宋体" w:cs="宋体" w:hint="eastAsia"/>
          <w:sz w:val="24"/>
          <w:szCs w:val="24"/>
        </w:rPr>
        <w:tab/>
      </w:r>
    </w:p>
    <w:p w14:paraId="53900642"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第十五章 人类解放与人的自由全面发展 </w:t>
      </w:r>
      <w:r>
        <w:rPr>
          <w:rFonts w:ascii="宋体" w:hAnsi="宋体" w:cs="宋体" w:hint="eastAsia"/>
          <w:b/>
          <w:bCs/>
          <w:sz w:val="24"/>
          <w:szCs w:val="24"/>
        </w:rPr>
        <w:tab/>
      </w:r>
    </w:p>
    <w:p w14:paraId="04194AB8"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（一） 社会发展与人的发展 </w:t>
      </w:r>
      <w:r>
        <w:rPr>
          <w:rFonts w:ascii="宋体" w:hAnsi="宋体" w:cs="宋体" w:hint="eastAsia"/>
          <w:b/>
          <w:bCs/>
          <w:sz w:val="24"/>
          <w:szCs w:val="24"/>
        </w:rPr>
        <w:tab/>
      </w:r>
    </w:p>
    <w:p w14:paraId="62DB494B"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1.  社会发展的内涵与实质</w:t>
      </w:r>
      <w:r>
        <w:rPr>
          <w:rFonts w:ascii="宋体" w:hAnsi="宋体" w:cs="宋体" w:hint="eastAsia"/>
          <w:sz w:val="24"/>
          <w:szCs w:val="24"/>
        </w:rPr>
        <w:tab/>
      </w:r>
    </w:p>
    <w:p w14:paraId="78BF2A1F"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2.  人的发展是社会发展的最终体现</w:t>
      </w:r>
      <w:r>
        <w:rPr>
          <w:rFonts w:ascii="宋体" w:hAnsi="宋体" w:cs="宋体" w:hint="eastAsia"/>
          <w:sz w:val="24"/>
          <w:szCs w:val="24"/>
        </w:rPr>
        <w:tab/>
      </w:r>
    </w:p>
    <w:p w14:paraId="0240C8CC"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3.  人的全面发展及其过程</w:t>
      </w:r>
      <w:r>
        <w:rPr>
          <w:rFonts w:ascii="宋体" w:hAnsi="宋体" w:cs="宋体" w:hint="eastAsia"/>
          <w:sz w:val="24"/>
          <w:szCs w:val="24"/>
        </w:rPr>
        <w:tab/>
      </w:r>
    </w:p>
    <w:p w14:paraId="4CACDC13"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（二） 人的发展与人的自由</w:t>
      </w:r>
      <w:r>
        <w:rPr>
          <w:rFonts w:ascii="宋体" w:hAnsi="宋体" w:cs="宋体" w:hint="eastAsia"/>
          <w:b/>
          <w:bCs/>
          <w:sz w:val="24"/>
          <w:szCs w:val="24"/>
        </w:rPr>
        <w:tab/>
      </w:r>
    </w:p>
    <w:p w14:paraId="2004C83A"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lastRenderedPageBreak/>
        <w:t xml:space="preserve">1.  自由与必然是人类存在和发展的永恒矛盾 </w:t>
      </w:r>
      <w:r>
        <w:rPr>
          <w:rFonts w:ascii="宋体" w:hAnsi="宋体" w:cs="宋体" w:hint="eastAsia"/>
          <w:sz w:val="24"/>
          <w:szCs w:val="24"/>
        </w:rPr>
        <w:tab/>
        <w:t xml:space="preserve"> </w:t>
      </w:r>
    </w:p>
    <w:p w14:paraId="5120103A"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2.  自由是对必然的认识与对世界的改造 </w:t>
      </w:r>
      <w:r>
        <w:rPr>
          <w:rFonts w:ascii="宋体" w:hAnsi="宋体" w:cs="宋体" w:hint="eastAsia"/>
          <w:sz w:val="24"/>
          <w:szCs w:val="24"/>
        </w:rPr>
        <w:tab/>
        <w:t xml:space="preserve"> </w:t>
      </w:r>
    </w:p>
    <w:p w14:paraId="5C7AD2D8"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3.  自由时间与人的发展 </w:t>
      </w:r>
      <w:r>
        <w:rPr>
          <w:rFonts w:ascii="宋体" w:hAnsi="宋体" w:cs="宋体" w:hint="eastAsia"/>
          <w:sz w:val="24"/>
          <w:szCs w:val="24"/>
        </w:rPr>
        <w:tab/>
      </w:r>
    </w:p>
    <w:p w14:paraId="215D0ADD" w14:textId="77777777" w:rsidR="0001142E"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 xml:space="preserve">（三） 人的发展与人类解放 </w:t>
      </w:r>
      <w:r>
        <w:rPr>
          <w:rFonts w:ascii="宋体" w:hAnsi="宋体" w:cs="宋体" w:hint="eastAsia"/>
          <w:b/>
          <w:bCs/>
          <w:sz w:val="24"/>
          <w:szCs w:val="24"/>
        </w:rPr>
        <w:tab/>
      </w:r>
    </w:p>
    <w:p w14:paraId="1E3D8517"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1.  无产阶级解放与人类解放</w:t>
      </w:r>
      <w:r>
        <w:rPr>
          <w:rFonts w:ascii="宋体" w:hAnsi="宋体" w:cs="宋体" w:hint="eastAsia"/>
          <w:sz w:val="24"/>
          <w:szCs w:val="24"/>
        </w:rPr>
        <w:tab/>
      </w:r>
    </w:p>
    <w:p w14:paraId="429544B7" w14:textId="77777777" w:rsidR="0001142E" w:rsidRDefault="00000000">
      <w:pPr>
        <w:spacing w:line="360" w:lineRule="auto"/>
        <w:ind w:firstLineChars="400" w:firstLine="960"/>
        <w:rPr>
          <w:rFonts w:ascii="宋体" w:hAnsi="宋体" w:cs="宋体" w:hint="eastAsia"/>
          <w:sz w:val="24"/>
          <w:szCs w:val="24"/>
        </w:rPr>
      </w:pPr>
      <w:r>
        <w:rPr>
          <w:rFonts w:ascii="宋体" w:hAnsi="宋体" w:cs="宋体" w:hint="eastAsia"/>
          <w:sz w:val="24"/>
          <w:szCs w:val="24"/>
        </w:rPr>
        <w:t xml:space="preserve">2.  每个人的自由发展与一切人的自由发展 </w:t>
      </w:r>
      <w:r>
        <w:rPr>
          <w:rFonts w:ascii="宋体" w:hAnsi="宋体" w:cs="宋体" w:hint="eastAsia"/>
          <w:sz w:val="24"/>
          <w:szCs w:val="24"/>
        </w:rPr>
        <w:tab/>
      </w:r>
    </w:p>
    <w:p w14:paraId="14CE0C85" w14:textId="77777777" w:rsidR="0001142E" w:rsidRDefault="00000000">
      <w:pPr>
        <w:spacing w:line="360" w:lineRule="auto"/>
        <w:ind w:firstLineChars="400" w:firstLine="960"/>
        <w:rPr>
          <w:sz w:val="24"/>
          <w:szCs w:val="24"/>
        </w:rPr>
      </w:pPr>
      <w:r>
        <w:rPr>
          <w:rFonts w:ascii="宋体" w:hAnsi="宋体" w:cs="宋体" w:hint="eastAsia"/>
          <w:sz w:val="24"/>
          <w:szCs w:val="24"/>
        </w:rPr>
        <w:t>3.  共产主义远大理想与中国特色社会主义共同理想</w:t>
      </w:r>
      <w:r>
        <w:rPr>
          <w:rFonts w:hint="eastAsia"/>
          <w:sz w:val="24"/>
          <w:szCs w:val="24"/>
        </w:rPr>
        <w:tab/>
        <w:t xml:space="preserve"> </w:t>
      </w:r>
    </w:p>
    <w:p w14:paraId="6271FEAF" w14:textId="77777777" w:rsidR="0001142E" w:rsidRDefault="00000000">
      <w:pPr>
        <w:spacing w:line="360" w:lineRule="auto"/>
        <w:ind w:firstLineChars="200" w:firstLine="562"/>
        <w:jc w:val="left"/>
        <w:rPr>
          <w:rFonts w:ascii="黑体" w:eastAsia="黑体" w:hAnsi="黑体" w:hint="eastAsia"/>
          <w:color w:val="000000"/>
          <w:sz w:val="28"/>
          <w:szCs w:val="28"/>
          <w:shd w:val="clear" w:color="auto" w:fill="FFFFFF"/>
        </w:rPr>
      </w:pPr>
      <w:r>
        <w:rPr>
          <w:rFonts w:ascii="黑体" w:eastAsia="黑体" w:hAnsi="黑体" w:cs="黑体" w:hint="eastAsia"/>
          <w:b/>
          <w:bCs/>
          <w:color w:val="000000"/>
          <w:sz w:val="28"/>
          <w:szCs w:val="28"/>
          <w:shd w:val="clear" w:color="auto" w:fill="FFFFFF"/>
        </w:rPr>
        <w:t>三、试卷结构</w:t>
      </w:r>
    </w:p>
    <w:p w14:paraId="2784FCAC" w14:textId="77777777" w:rsidR="0001142E" w:rsidRDefault="00000000">
      <w:pPr>
        <w:spacing w:line="360" w:lineRule="auto"/>
        <w:ind w:firstLineChars="200" w:firstLine="480"/>
        <w:jc w:val="left"/>
        <w:rPr>
          <w:rFonts w:ascii="宋体" w:hAnsi="宋体" w:cs="宋体" w:hint="eastAsia"/>
          <w:color w:val="000000"/>
          <w:sz w:val="24"/>
          <w:szCs w:val="24"/>
          <w:shd w:val="clear" w:color="auto" w:fill="FFFFFF"/>
        </w:rPr>
      </w:pPr>
      <w:r>
        <w:rPr>
          <w:rFonts w:ascii="宋体" w:hAnsi="宋体" w:cs="宋体" w:hint="eastAsia"/>
          <w:color w:val="000000"/>
          <w:sz w:val="24"/>
          <w:szCs w:val="24"/>
          <w:shd w:val="clear" w:color="auto" w:fill="FFFFFF"/>
        </w:rPr>
        <w:t>本试卷题型包括名词解释、简答和论述。</w:t>
      </w:r>
    </w:p>
    <w:p w14:paraId="0DDEAC6A" w14:textId="77777777" w:rsidR="0001142E" w:rsidRDefault="00000000">
      <w:pPr>
        <w:spacing w:line="360" w:lineRule="auto"/>
        <w:ind w:firstLineChars="200" w:firstLine="562"/>
        <w:jc w:val="left"/>
        <w:rPr>
          <w:rFonts w:ascii="黑体" w:eastAsia="黑体" w:hAnsi="黑体" w:cs="黑体" w:hint="eastAsia"/>
          <w:b/>
          <w:bCs/>
          <w:color w:val="000000"/>
          <w:sz w:val="28"/>
          <w:szCs w:val="28"/>
          <w:shd w:val="clear" w:color="auto" w:fill="FFFFFF"/>
        </w:rPr>
      </w:pPr>
      <w:r>
        <w:rPr>
          <w:rFonts w:ascii="黑体" w:eastAsia="黑体" w:hAnsi="黑体" w:cs="黑体" w:hint="eastAsia"/>
          <w:b/>
          <w:bCs/>
          <w:color w:val="000000"/>
          <w:sz w:val="28"/>
          <w:szCs w:val="28"/>
          <w:shd w:val="clear" w:color="auto" w:fill="FFFFFF"/>
        </w:rPr>
        <w:t>四、参考书目</w:t>
      </w:r>
    </w:p>
    <w:p w14:paraId="1D5C8380" w14:textId="77777777" w:rsidR="0001142E" w:rsidRDefault="00000000">
      <w:pPr>
        <w:spacing w:line="360" w:lineRule="auto"/>
        <w:ind w:firstLineChars="200" w:firstLine="480"/>
        <w:jc w:val="left"/>
        <w:rPr>
          <w:rFonts w:ascii="宋体" w:hAnsi="宋体" w:cs="宋体" w:hint="eastAsia"/>
          <w:color w:val="000000"/>
          <w:sz w:val="24"/>
          <w:szCs w:val="24"/>
          <w:shd w:val="clear" w:color="auto" w:fill="FFFFFF"/>
        </w:rPr>
      </w:pPr>
      <w:r>
        <w:rPr>
          <w:rFonts w:ascii="宋体" w:hAnsi="宋体" w:cs="宋体" w:hint="eastAsia"/>
          <w:color w:val="000000"/>
          <w:sz w:val="24"/>
          <w:szCs w:val="24"/>
          <w:shd w:val="clear" w:color="auto" w:fill="FFFFFF"/>
        </w:rPr>
        <w:t>《马克思主义哲学》（第二版），《马克思主义哲学》编写组，马克思主义理论研究和建设工程重点教材，高等教育出版社、人民出版社，2020年版。</w:t>
      </w:r>
    </w:p>
    <w:sectPr w:rsidR="0001142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A6D17" w14:textId="77777777" w:rsidR="004333F9" w:rsidRDefault="004333F9">
      <w:r>
        <w:separator/>
      </w:r>
    </w:p>
  </w:endnote>
  <w:endnote w:type="continuationSeparator" w:id="0">
    <w:p w14:paraId="786A7039" w14:textId="77777777" w:rsidR="004333F9" w:rsidRDefault="00433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4B3D4" w14:textId="77777777" w:rsidR="0001142E" w:rsidRDefault="00000000">
    <w:pPr>
      <w:pStyle w:val="a7"/>
      <w:jc w:val="center"/>
    </w:pPr>
    <w:r>
      <w:fldChar w:fldCharType="begin"/>
    </w:r>
    <w:r>
      <w:instrText xml:space="preserve"> PAGE   \* MERGEFORMAT </w:instrText>
    </w:r>
    <w:r>
      <w:fldChar w:fldCharType="separate"/>
    </w:r>
    <w:r>
      <w:rPr>
        <w:lang w:val="zh-CN"/>
      </w:rPr>
      <w:t>14</w:t>
    </w:r>
    <w:r>
      <w:rPr>
        <w:lang w:val="zh-CN"/>
      </w:rPr>
      <w:fldChar w:fldCharType="end"/>
    </w:r>
  </w:p>
  <w:p w14:paraId="410C4A9D" w14:textId="77777777" w:rsidR="0001142E" w:rsidRDefault="0001142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6E29C" w14:textId="77777777" w:rsidR="004333F9" w:rsidRDefault="004333F9">
      <w:r>
        <w:separator/>
      </w:r>
    </w:p>
  </w:footnote>
  <w:footnote w:type="continuationSeparator" w:id="0">
    <w:p w14:paraId="1A8F92A0" w14:textId="77777777" w:rsidR="004333F9" w:rsidRDefault="004333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69F459E"/>
    <w:multiLevelType w:val="singleLevel"/>
    <w:tmpl w:val="969F459E"/>
    <w:lvl w:ilvl="0">
      <w:start w:val="1"/>
      <w:numFmt w:val="decimal"/>
      <w:lvlText w:val="%1."/>
      <w:lvlJc w:val="left"/>
      <w:pPr>
        <w:ind w:left="425" w:hanging="425"/>
      </w:pPr>
      <w:rPr>
        <w:rFonts w:hint="default"/>
      </w:rPr>
    </w:lvl>
  </w:abstractNum>
  <w:abstractNum w:abstractNumId="1" w15:restartNumberingAfterBreak="0">
    <w:nsid w:val="BDC377A2"/>
    <w:multiLevelType w:val="singleLevel"/>
    <w:tmpl w:val="BDC377A2"/>
    <w:lvl w:ilvl="0">
      <w:start w:val="1"/>
      <w:numFmt w:val="decimal"/>
      <w:lvlText w:val="%1."/>
      <w:lvlJc w:val="left"/>
      <w:pPr>
        <w:ind w:left="425" w:hanging="425"/>
      </w:pPr>
      <w:rPr>
        <w:rFonts w:hint="default"/>
      </w:rPr>
    </w:lvl>
  </w:abstractNum>
  <w:abstractNum w:abstractNumId="2" w15:restartNumberingAfterBreak="0">
    <w:nsid w:val="D75F7A77"/>
    <w:multiLevelType w:val="singleLevel"/>
    <w:tmpl w:val="D75F7A77"/>
    <w:lvl w:ilvl="0">
      <w:start w:val="1"/>
      <w:numFmt w:val="decimal"/>
      <w:lvlText w:val="%1."/>
      <w:lvlJc w:val="left"/>
      <w:pPr>
        <w:ind w:left="425" w:hanging="425"/>
      </w:pPr>
      <w:rPr>
        <w:rFonts w:hint="default"/>
      </w:rPr>
    </w:lvl>
  </w:abstractNum>
  <w:abstractNum w:abstractNumId="3" w15:restartNumberingAfterBreak="0">
    <w:nsid w:val="021219A6"/>
    <w:multiLevelType w:val="singleLevel"/>
    <w:tmpl w:val="021219A6"/>
    <w:lvl w:ilvl="0">
      <w:start w:val="1"/>
      <w:numFmt w:val="decimal"/>
      <w:lvlText w:val="%1."/>
      <w:lvlJc w:val="left"/>
      <w:pPr>
        <w:ind w:left="425" w:hanging="425"/>
      </w:pPr>
      <w:rPr>
        <w:rFonts w:hint="default"/>
      </w:rPr>
    </w:lvl>
  </w:abstractNum>
  <w:abstractNum w:abstractNumId="4" w15:restartNumberingAfterBreak="0">
    <w:nsid w:val="0FF2FB2A"/>
    <w:multiLevelType w:val="singleLevel"/>
    <w:tmpl w:val="0FF2FB2A"/>
    <w:lvl w:ilvl="0">
      <w:start w:val="1"/>
      <w:numFmt w:val="decimal"/>
      <w:lvlText w:val="%1."/>
      <w:lvlJc w:val="left"/>
      <w:pPr>
        <w:ind w:left="425" w:hanging="425"/>
      </w:pPr>
      <w:rPr>
        <w:rFonts w:hint="default"/>
      </w:rPr>
    </w:lvl>
  </w:abstractNum>
  <w:abstractNum w:abstractNumId="5" w15:restartNumberingAfterBreak="0">
    <w:nsid w:val="29B45B7B"/>
    <w:multiLevelType w:val="singleLevel"/>
    <w:tmpl w:val="29B45B7B"/>
    <w:lvl w:ilvl="0">
      <w:start w:val="1"/>
      <w:numFmt w:val="decimal"/>
      <w:lvlText w:val="%1."/>
      <w:lvlJc w:val="left"/>
      <w:pPr>
        <w:ind w:left="425" w:hanging="425"/>
      </w:pPr>
      <w:rPr>
        <w:rFonts w:hint="default"/>
      </w:rPr>
    </w:lvl>
  </w:abstractNum>
  <w:abstractNum w:abstractNumId="6" w15:restartNumberingAfterBreak="0">
    <w:nsid w:val="341491E9"/>
    <w:multiLevelType w:val="singleLevel"/>
    <w:tmpl w:val="341491E9"/>
    <w:lvl w:ilvl="0">
      <w:start w:val="1"/>
      <w:numFmt w:val="decimal"/>
      <w:lvlText w:val="%1."/>
      <w:lvlJc w:val="left"/>
      <w:pPr>
        <w:ind w:left="425" w:hanging="425"/>
      </w:pPr>
      <w:rPr>
        <w:rFonts w:hint="default"/>
      </w:rPr>
    </w:lvl>
  </w:abstractNum>
  <w:abstractNum w:abstractNumId="7" w15:restartNumberingAfterBreak="0">
    <w:nsid w:val="34601C9A"/>
    <w:multiLevelType w:val="singleLevel"/>
    <w:tmpl w:val="34601C9A"/>
    <w:lvl w:ilvl="0">
      <w:start w:val="1"/>
      <w:numFmt w:val="decimal"/>
      <w:lvlText w:val="%1."/>
      <w:lvlJc w:val="left"/>
      <w:pPr>
        <w:ind w:left="425" w:hanging="425"/>
      </w:pPr>
      <w:rPr>
        <w:rFonts w:hint="default"/>
      </w:rPr>
    </w:lvl>
  </w:abstractNum>
  <w:abstractNum w:abstractNumId="8" w15:restartNumberingAfterBreak="0">
    <w:nsid w:val="6E0BA709"/>
    <w:multiLevelType w:val="singleLevel"/>
    <w:tmpl w:val="6E0BA709"/>
    <w:lvl w:ilvl="0">
      <w:start w:val="1"/>
      <w:numFmt w:val="decimal"/>
      <w:lvlText w:val="%1."/>
      <w:lvlJc w:val="left"/>
      <w:pPr>
        <w:ind w:left="425" w:hanging="425"/>
      </w:pPr>
      <w:rPr>
        <w:rFonts w:hint="default"/>
      </w:rPr>
    </w:lvl>
  </w:abstractNum>
  <w:abstractNum w:abstractNumId="9" w15:restartNumberingAfterBreak="0">
    <w:nsid w:val="7122EC65"/>
    <w:multiLevelType w:val="singleLevel"/>
    <w:tmpl w:val="7122EC65"/>
    <w:lvl w:ilvl="0">
      <w:start w:val="1"/>
      <w:numFmt w:val="decimal"/>
      <w:lvlText w:val="%1."/>
      <w:lvlJc w:val="left"/>
      <w:pPr>
        <w:ind w:left="425" w:hanging="425"/>
      </w:pPr>
      <w:rPr>
        <w:rFonts w:hint="default"/>
      </w:rPr>
    </w:lvl>
  </w:abstractNum>
  <w:abstractNum w:abstractNumId="10" w15:restartNumberingAfterBreak="0">
    <w:nsid w:val="74C08640"/>
    <w:multiLevelType w:val="singleLevel"/>
    <w:tmpl w:val="74C08640"/>
    <w:lvl w:ilvl="0">
      <w:start w:val="1"/>
      <w:numFmt w:val="decimal"/>
      <w:lvlText w:val="%1."/>
      <w:lvlJc w:val="left"/>
      <w:pPr>
        <w:ind w:left="425" w:hanging="425"/>
      </w:pPr>
      <w:rPr>
        <w:rFonts w:hint="default"/>
      </w:rPr>
    </w:lvl>
  </w:abstractNum>
  <w:abstractNum w:abstractNumId="11" w15:restartNumberingAfterBreak="0">
    <w:nsid w:val="7C3B1AD7"/>
    <w:multiLevelType w:val="singleLevel"/>
    <w:tmpl w:val="7C3B1AD7"/>
    <w:lvl w:ilvl="0">
      <w:start w:val="1"/>
      <w:numFmt w:val="decimal"/>
      <w:lvlText w:val="%1."/>
      <w:lvlJc w:val="left"/>
      <w:pPr>
        <w:ind w:left="425" w:hanging="425"/>
      </w:pPr>
      <w:rPr>
        <w:rFonts w:hint="default"/>
      </w:rPr>
    </w:lvl>
  </w:abstractNum>
  <w:abstractNum w:abstractNumId="12" w15:restartNumberingAfterBreak="0">
    <w:nsid w:val="7E14DCA6"/>
    <w:multiLevelType w:val="singleLevel"/>
    <w:tmpl w:val="7E14DCA6"/>
    <w:lvl w:ilvl="0">
      <w:start w:val="1"/>
      <w:numFmt w:val="decimal"/>
      <w:lvlText w:val="%1."/>
      <w:lvlJc w:val="left"/>
      <w:pPr>
        <w:ind w:left="425" w:hanging="425"/>
      </w:pPr>
      <w:rPr>
        <w:rFonts w:hint="default"/>
      </w:rPr>
    </w:lvl>
  </w:abstractNum>
  <w:abstractNum w:abstractNumId="13" w15:restartNumberingAfterBreak="0">
    <w:nsid w:val="7EBE33BE"/>
    <w:multiLevelType w:val="singleLevel"/>
    <w:tmpl w:val="7EBE33BE"/>
    <w:lvl w:ilvl="0">
      <w:start w:val="1"/>
      <w:numFmt w:val="decimal"/>
      <w:lvlText w:val="%1."/>
      <w:lvlJc w:val="left"/>
      <w:pPr>
        <w:ind w:left="425" w:hanging="425"/>
      </w:pPr>
      <w:rPr>
        <w:rFonts w:hint="default"/>
      </w:rPr>
    </w:lvl>
  </w:abstractNum>
  <w:num w:numId="1" w16cid:durableId="1543859666">
    <w:abstractNumId w:val="3"/>
  </w:num>
  <w:num w:numId="2" w16cid:durableId="968778777">
    <w:abstractNumId w:val="5"/>
  </w:num>
  <w:num w:numId="3" w16cid:durableId="64838698">
    <w:abstractNumId w:val="13"/>
  </w:num>
  <w:num w:numId="4" w16cid:durableId="1019115647">
    <w:abstractNumId w:val="10"/>
  </w:num>
  <w:num w:numId="5" w16cid:durableId="37358507">
    <w:abstractNumId w:val="7"/>
  </w:num>
  <w:num w:numId="6" w16cid:durableId="2062097977">
    <w:abstractNumId w:val="9"/>
  </w:num>
  <w:num w:numId="7" w16cid:durableId="1078408529">
    <w:abstractNumId w:val="1"/>
  </w:num>
  <w:num w:numId="8" w16cid:durableId="70006743">
    <w:abstractNumId w:val="4"/>
  </w:num>
  <w:num w:numId="9" w16cid:durableId="1106264943">
    <w:abstractNumId w:val="8"/>
  </w:num>
  <w:num w:numId="10" w16cid:durableId="1426338399">
    <w:abstractNumId w:val="0"/>
  </w:num>
  <w:num w:numId="11" w16cid:durableId="1947694320">
    <w:abstractNumId w:val="2"/>
  </w:num>
  <w:num w:numId="12" w16cid:durableId="460459523">
    <w:abstractNumId w:val="12"/>
  </w:num>
  <w:num w:numId="13" w16cid:durableId="198737378">
    <w:abstractNumId w:val="6"/>
  </w:num>
  <w:num w:numId="14" w16cid:durableId="19775677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7767F63"/>
    <w:rsid w:val="000061A5"/>
    <w:rsid w:val="0001142E"/>
    <w:rsid w:val="00041A94"/>
    <w:rsid w:val="00147212"/>
    <w:rsid w:val="001A1F02"/>
    <w:rsid w:val="00273FAB"/>
    <w:rsid w:val="00315B8F"/>
    <w:rsid w:val="004333F9"/>
    <w:rsid w:val="00627EA7"/>
    <w:rsid w:val="0066306E"/>
    <w:rsid w:val="00B4660D"/>
    <w:rsid w:val="00F02A42"/>
    <w:rsid w:val="07767F63"/>
    <w:rsid w:val="0F9B5030"/>
    <w:rsid w:val="22E028DC"/>
    <w:rsid w:val="2A0F2706"/>
    <w:rsid w:val="36AE6663"/>
    <w:rsid w:val="46704C71"/>
    <w:rsid w:val="544378EA"/>
    <w:rsid w:val="572753B2"/>
    <w:rsid w:val="6B3724F2"/>
    <w:rsid w:val="6ED573B2"/>
    <w:rsid w:val="76A668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1CFAA2D-7C30-4094-B6D2-05E795F52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paragraph" w:styleId="2">
    <w:name w:val="heading 2"/>
    <w:basedOn w:val="a"/>
    <w:next w:val="a"/>
    <w:link w:val="20"/>
    <w:uiPriority w:val="99"/>
    <w:qFormat/>
    <w:pPr>
      <w:keepNext/>
      <w:keepLines/>
      <w:spacing w:before="260" w:after="260" w:line="416" w:lineRule="auto"/>
      <w:outlineLvl w:val="1"/>
    </w:pPr>
    <w:rPr>
      <w:rFonts w:ascii="Cambria" w:hAnsi="Cambria" w:cs="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qFormat/>
    <w:pPr>
      <w:spacing w:line="280" w:lineRule="exact"/>
    </w:pPr>
    <w:rPr>
      <w:rFonts w:ascii="宋体" w:hAnsi="宋体" w:cs="宋体"/>
      <w:color w:val="FF0000"/>
      <w:sz w:val="18"/>
      <w:szCs w:val="18"/>
    </w:rPr>
  </w:style>
  <w:style w:type="paragraph" w:styleId="a5">
    <w:name w:val="Balloon Text"/>
    <w:basedOn w:val="a"/>
    <w:link w:val="a6"/>
    <w:uiPriority w:val="99"/>
    <w:semiHidden/>
    <w:qFormat/>
    <w:rPr>
      <w:sz w:val="18"/>
      <w:szCs w:val="18"/>
    </w:rPr>
  </w:style>
  <w:style w:type="paragraph" w:styleId="a7">
    <w:name w:val="footer"/>
    <w:basedOn w:val="a"/>
    <w:link w:val="a8"/>
    <w:uiPriority w:val="99"/>
    <w:qFormat/>
    <w:pPr>
      <w:tabs>
        <w:tab w:val="center" w:pos="4153"/>
        <w:tab w:val="right" w:pos="8306"/>
      </w:tabs>
      <w:snapToGrid w:val="0"/>
      <w:jc w:val="left"/>
    </w:pPr>
    <w:rPr>
      <w:sz w:val="18"/>
      <w:szCs w:val="18"/>
    </w:rPr>
  </w:style>
  <w:style w:type="paragraph" w:styleId="21">
    <w:name w:val="Body Text 2"/>
    <w:basedOn w:val="a"/>
    <w:link w:val="22"/>
    <w:uiPriority w:val="99"/>
    <w:qFormat/>
    <w:pPr>
      <w:spacing w:line="280" w:lineRule="exact"/>
    </w:pPr>
    <w:rPr>
      <w:rFonts w:ascii="宋体" w:hAnsi="宋体" w:cs="宋体"/>
      <w:color w:val="000000"/>
      <w:sz w:val="18"/>
      <w:szCs w:val="18"/>
    </w:rPr>
  </w:style>
  <w:style w:type="character" w:customStyle="1" w:styleId="20">
    <w:name w:val="标题 2 字符"/>
    <w:link w:val="2"/>
    <w:uiPriority w:val="99"/>
    <w:qFormat/>
    <w:locked/>
    <w:rPr>
      <w:rFonts w:ascii="Cambria" w:hAnsi="Cambria" w:cs="Cambria"/>
      <w:b/>
      <w:bCs/>
      <w:sz w:val="32"/>
      <w:szCs w:val="32"/>
    </w:rPr>
  </w:style>
  <w:style w:type="character" w:customStyle="1" w:styleId="a4">
    <w:name w:val="正文文本 字符"/>
    <w:link w:val="a3"/>
    <w:uiPriority w:val="99"/>
    <w:semiHidden/>
    <w:qFormat/>
    <w:rPr>
      <w:rFonts w:ascii="Times New Roman" w:hAnsi="Times New Roman"/>
      <w:szCs w:val="21"/>
    </w:rPr>
  </w:style>
  <w:style w:type="character" w:customStyle="1" w:styleId="a8">
    <w:name w:val="页脚 字符"/>
    <w:link w:val="a7"/>
    <w:uiPriority w:val="99"/>
    <w:semiHidden/>
    <w:qFormat/>
    <w:rPr>
      <w:rFonts w:ascii="Times New Roman" w:hAnsi="Times New Roman"/>
      <w:sz w:val="18"/>
      <w:szCs w:val="18"/>
    </w:rPr>
  </w:style>
  <w:style w:type="character" w:customStyle="1" w:styleId="22">
    <w:name w:val="正文文本 2 字符"/>
    <w:link w:val="21"/>
    <w:uiPriority w:val="99"/>
    <w:semiHidden/>
    <w:qFormat/>
    <w:rPr>
      <w:rFonts w:ascii="Times New Roman" w:hAnsi="Times New Roman"/>
      <w:szCs w:val="21"/>
    </w:rPr>
  </w:style>
  <w:style w:type="character" w:customStyle="1" w:styleId="style101">
    <w:name w:val="style101"/>
    <w:basedOn w:val="a0"/>
    <w:uiPriority w:val="99"/>
    <w:qFormat/>
  </w:style>
  <w:style w:type="character" w:customStyle="1" w:styleId="a6">
    <w:name w:val="批注框文本 字符"/>
    <w:link w:val="a5"/>
    <w:uiPriority w:val="99"/>
    <w:semiHidden/>
    <w:qFormat/>
    <w:rPr>
      <w:rFonts w:ascii="Times New Roman" w:hAnsi="Times New Roman"/>
      <w:sz w:val="0"/>
      <w:sz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2005</Words>
  <Characters>2087</Characters>
  <Application>Microsoft Office Word</Application>
  <DocSecurity>0</DocSecurity>
  <Lines>160</Lines>
  <Paragraphs>272</Paragraphs>
  <ScaleCrop>false</ScaleCrop>
  <Company>synu</Company>
  <LinksUpToDate>false</LinksUpToDate>
  <CharactersWithSpaces>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cp:lastPrinted>2017-09-15T06:29:00Z</cp:lastPrinted>
  <dcterms:created xsi:type="dcterms:W3CDTF">2017-09-09T14:21:00Z</dcterms:created>
  <dcterms:modified xsi:type="dcterms:W3CDTF">2025-09-10T10:05:00Z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56AAA6C965FA4BDDB7591AD3C2C9113E_13</vt:lpwstr>
  </property>
  <property fmtid="{D5CDD505-2E9C-101B-9397-08002B2CF9AE}" pid="4" name="KSOTemplateDocerSaveRecord">
    <vt:lpwstr>eyJoZGlkIjoiNzk5ZGE2NTlhZTY3MDZhODZhZDZhZmI2ZWNkMWZkYzEiLCJ1c2VySWQiOiI2MjE4MzI2MjkifQ==</vt:lpwstr>
  </property>
</Properties>
</file>