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6BBCD">
      <w:pPr>
        <w:jc w:val="center"/>
        <w:rPr>
          <w:rFonts w:hint="eastAsia" w:ascii="楷体_GB2312" w:hAnsi="宋体" w:eastAsia="楷体_GB2312" w:cs="Times New Roman"/>
          <w:sz w:val="36"/>
          <w:szCs w:val="36"/>
        </w:rPr>
      </w:pPr>
    </w:p>
    <w:p w14:paraId="3C1F7087">
      <w:pPr>
        <w:jc w:val="center"/>
        <w:rPr>
          <w:rFonts w:hint="eastAsia" w:ascii="楷体_GB2312" w:hAnsi="宋体" w:eastAsia="楷体_GB2312" w:cs="Times New Roman"/>
          <w:sz w:val="36"/>
          <w:szCs w:val="36"/>
        </w:rPr>
      </w:pPr>
    </w:p>
    <w:p w14:paraId="1D2CC8B5">
      <w:pPr>
        <w:jc w:val="center"/>
        <w:rPr>
          <w:rFonts w:hint="eastAsia" w:ascii="楷体_GB2312" w:hAnsi="宋体" w:eastAsia="楷体_GB2312" w:cs="Times New Roman"/>
          <w:sz w:val="36"/>
          <w:szCs w:val="36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180975</wp:posOffset>
            </wp:positionV>
            <wp:extent cx="2533650" cy="50673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1C7D2D">
      <w:pPr>
        <w:jc w:val="center"/>
        <w:rPr>
          <w:rFonts w:hint="eastAsia" w:ascii="楷体_GB2312" w:hAnsi="宋体" w:eastAsia="楷体_GB2312" w:cs="Times New Roman"/>
          <w:sz w:val="36"/>
          <w:szCs w:val="36"/>
        </w:rPr>
      </w:pPr>
    </w:p>
    <w:p w14:paraId="11FB14BF">
      <w:pPr>
        <w:jc w:val="center"/>
        <w:rPr>
          <w:rFonts w:hint="eastAsia" w:ascii="楷体_GB2312" w:hAnsi="宋体" w:eastAsia="楷体_GB2312" w:cs="Times New Roman"/>
          <w:sz w:val="44"/>
          <w:szCs w:val="44"/>
        </w:rPr>
      </w:pPr>
      <w:r>
        <w:rPr>
          <w:rFonts w:ascii="黑体" w:eastAsia="黑体" w:cs="黑体"/>
          <w:color w:val="auto"/>
          <w:sz w:val="44"/>
          <w:szCs w:val="44"/>
        </w:rPr>
        <w:t>20</w:t>
      </w:r>
      <w:r>
        <w:rPr>
          <w:rFonts w:hint="eastAsia" w:ascii="黑体" w:eastAsia="黑体" w:cs="黑体"/>
          <w:color w:val="auto"/>
          <w:sz w:val="44"/>
          <w:szCs w:val="44"/>
        </w:rPr>
        <w:t>2</w:t>
      </w:r>
      <w:r>
        <w:rPr>
          <w:rFonts w:hint="eastAsia" w:ascii="黑体" w:eastAsia="黑体" w:cs="黑体"/>
          <w:color w:val="auto"/>
          <w:sz w:val="44"/>
          <w:szCs w:val="44"/>
          <w:lang w:val="en-US" w:eastAsia="zh-CN"/>
        </w:rPr>
        <w:t>6</w:t>
      </w:r>
      <w:r>
        <w:rPr>
          <w:rFonts w:hint="eastAsia" w:ascii="黑体" w:eastAsia="黑体" w:cs="黑体"/>
          <w:sz w:val="44"/>
          <w:szCs w:val="44"/>
        </w:rPr>
        <w:t>年全国硕士研究生招生考试大纲</w:t>
      </w:r>
    </w:p>
    <w:p w14:paraId="68579E5A">
      <w:pPr>
        <w:jc w:val="center"/>
        <w:rPr>
          <w:rFonts w:hint="eastAsia" w:eastAsia="楷体_GB2312" w:cs="Times New Roman"/>
          <w:sz w:val="44"/>
          <w:szCs w:val="44"/>
        </w:rPr>
      </w:pPr>
    </w:p>
    <w:p w14:paraId="0462E107">
      <w:pPr>
        <w:jc w:val="center"/>
        <w:rPr>
          <w:rFonts w:hint="eastAsia" w:eastAsia="楷体_GB2312" w:cs="Times New Roman"/>
          <w:sz w:val="44"/>
          <w:szCs w:val="44"/>
        </w:rPr>
      </w:pPr>
    </w:p>
    <w:p w14:paraId="605F8675">
      <w:pPr>
        <w:jc w:val="center"/>
        <w:rPr>
          <w:rFonts w:hint="eastAsia" w:eastAsia="楷体_GB2312" w:cs="Times New Roman"/>
          <w:sz w:val="44"/>
          <w:szCs w:val="44"/>
        </w:rPr>
      </w:pPr>
    </w:p>
    <w:p w14:paraId="4BB62A31">
      <w:pPr>
        <w:jc w:val="center"/>
        <w:rPr>
          <w:rFonts w:hint="eastAsia" w:eastAsia="楷体_GB2312" w:cs="Times New Roman"/>
          <w:sz w:val="28"/>
          <w:szCs w:val="28"/>
        </w:rPr>
      </w:pPr>
    </w:p>
    <w:p w14:paraId="267D8506">
      <w:pPr>
        <w:jc w:val="center"/>
        <w:rPr>
          <w:rFonts w:hint="eastAsia" w:eastAsia="楷体_GB2312" w:cs="Times New Roman"/>
          <w:sz w:val="28"/>
          <w:szCs w:val="28"/>
        </w:rPr>
      </w:pPr>
    </w:p>
    <w:p w14:paraId="38650E3F">
      <w:pPr>
        <w:jc w:val="center"/>
        <w:rPr>
          <w:rFonts w:hint="eastAsia" w:eastAsia="楷体_GB2312" w:cs="Times New Roman"/>
          <w:sz w:val="28"/>
          <w:szCs w:val="28"/>
        </w:rPr>
      </w:pPr>
    </w:p>
    <w:p w14:paraId="17E06347">
      <w:pPr>
        <w:ind w:left="1260" w:leftChars="600"/>
        <w:rPr>
          <w:rFonts w:hint="eastAsia" w:ascii="楷体_GB2312" w:hAnsi="宋体" w:eastAsia="楷体_GB2312" w:cs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科目代码：</w:t>
      </w:r>
      <w:r>
        <w:rPr>
          <w:rFonts w:ascii="楷体_GB2312" w:hAnsi="宋体" w:eastAsia="楷体_GB2312" w:cs="楷体_GB2312"/>
          <w:sz w:val="30"/>
          <w:szCs w:val="30"/>
        </w:rPr>
        <w:t>634</w:t>
      </w:r>
    </w:p>
    <w:p w14:paraId="164D4CD9">
      <w:pPr>
        <w:ind w:left="1260" w:leftChars="600"/>
        <w:rPr>
          <w:rFonts w:hint="eastAsia" w:ascii="楷体_GB2312" w:hAnsi="宋体" w:eastAsia="楷体_GB2312" w:cs="Times New Roman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科目名称：教学媒体与程序设计</w:t>
      </w:r>
    </w:p>
    <w:p w14:paraId="2E89E132">
      <w:pPr>
        <w:ind w:left="1260" w:leftChars="600"/>
        <w:rPr>
          <w:rFonts w:hint="eastAsia" w:ascii="楷体_GB2312" w:hAnsi="宋体" w:eastAsia="楷体_GB2312" w:cs="Times New Roman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适用专业：教育技术学</w:t>
      </w:r>
    </w:p>
    <w:p w14:paraId="7A911620">
      <w:pPr>
        <w:ind w:left="1260" w:leftChars="600"/>
        <w:rPr>
          <w:rFonts w:hint="eastAsia" w:ascii="楷体_GB2312" w:hAnsi="宋体" w:eastAsia="楷体_GB2312" w:cs="Times New Roman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制订单位：沈阳师范大学</w:t>
      </w:r>
    </w:p>
    <w:p w14:paraId="2B0AB719">
      <w:pPr>
        <w:ind w:left="1260" w:leftChars="600"/>
        <w:rPr>
          <w:rFonts w:hint="eastAsia" w:ascii="楷体_GB2312" w:hAnsi="宋体" w:eastAsia="楷体_GB2312" w:cs="Times New Roman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修订日期</w:t>
      </w:r>
      <w:r>
        <w:rPr>
          <w:rFonts w:hint="eastAsia" w:ascii="楷体_GB2312" w:hAnsi="宋体" w:eastAsia="楷体_GB2312" w:cs="楷体_GB2312"/>
          <w:color w:val="auto"/>
          <w:sz w:val="30"/>
          <w:szCs w:val="30"/>
        </w:rPr>
        <w:t>：</w:t>
      </w:r>
      <w:r>
        <w:rPr>
          <w:rFonts w:ascii="楷体_GB2312" w:hAnsi="宋体" w:eastAsia="楷体_GB2312" w:cs="楷体_GB2312"/>
          <w:color w:val="auto"/>
          <w:sz w:val="30"/>
          <w:szCs w:val="30"/>
        </w:rPr>
        <w:t>202</w:t>
      </w:r>
      <w:r>
        <w:rPr>
          <w:rFonts w:hint="eastAsia" w:ascii="楷体_GB2312" w:hAnsi="宋体" w:eastAsia="楷体_GB2312" w:cs="楷体_GB2312"/>
          <w:color w:val="auto"/>
          <w:sz w:val="30"/>
          <w:szCs w:val="30"/>
          <w:lang w:val="en-US" w:eastAsia="zh-CN"/>
        </w:rPr>
        <w:t>5</w:t>
      </w:r>
      <w:r>
        <w:rPr>
          <w:rFonts w:hint="eastAsia" w:ascii="楷体_GB2312" w:hAnsi="宋体" w:eastAsia="楷体_GB2312" w:cs="楷体_GB2312"/>
          <w:color w:val="auto"/>
          <w:sz w:val="30"/>
          <w:szCs w:val="30"/>
        </w:rPr>
        <w:t>年</w:t>
      </w:r>
      <w:r>
        <w:rPr>
          <w:rFonts w:hint="eastAsia" w:ascii="楷体_GB2312" w:hAnsi="宋体" w:eastAsia="楷体_GB2312" w:cs="楷体_GB2312"/>
          <w:color w:val="auto"/>
          <w:sz w:val="30"/>
          <w:szCs w:val="30"/>
          <w:lang w:val="en-US" w:eastAsia="zh-CN"/>
        </w:rPr>
        <w:t>9</w:t>
      </w:r>
      <w:bookmarkStart w:id="0" w:name="_GoBack"/>
      <w:bookmarkEnd w:id="0"/>
      <w:r>
        <w:rPr>
          <w:rFonts w:hint="eastAsia" w:ascii="楷体_GB2312" w:hAnsi="宋体" w:eastAsia="楷体_GB2312" w:cs="楷体_GB2312"/>
          <w:color w:val="auto"/>
          <w:sz w:val="30"/>
          <w:szCs w:val="30"/>
        </w:rPr>
        <w:t>月</w:t>
      </w:r>
    </w:p>
    <w:p w14:paraId="551EFC18">
      <w:pPr>
        <w:jc w:val="center"/>
        <w:rPr>
          <w:rFonts w:hint="eastAsia" w:ascii="宋体" w:cs="Times New Roman"/>
          <w:b/>
          <w:bCs/>
          <w:sz w:val="32"/>
          <w:szCs w:val="32"/>
        </w:rPr>
      </w:pPr>
    </w:p>
    <w:p w14:paraId="20B9FF89">
      <w:pPr>
        <w:jc w:val="center"/>
        <w:rPr>
          <w:rFonts w:hint="eastAsia" w:ascii="宋体" w:cs="Times New Roman"/>
          <w:b/>
          <w:bCs/>
          <w:sz w:val="32"/>
          <w:szCs w:val="32"/>
        </w:rPr>
      </w:pPr>
    </w:p>
    <w:p w14:paraId="1A8CE3F1">
      <w:pPr>
        <w:jc w:val="center"/>
        <w:rPr>
          <w:rFonts w:hint="eastAsia" w:ascii="宋体" w:cs="Times New Roman"/>
          <w:b/>
          <w:bCs/>
          <w:sz w:val="32"/>
          <w:szCs w:val="32"/>
        </w:rPr>
      </w:pPr>
    </w:p>
    <w:p w14:paraId="2A115EBB">
      <w:pPr>
        <w:jc w:val="center"/>
        <w:rPr>
          <w:rFonts w:hint="eastAsia" w:ascii="宋体" w:cs="Times New Roman"/>
          <w:b/>
          <w:bCs/>
          <w:sz w:val="32"/>
          <w:szCs w:val="32"/>
        </w:rPr>
      </w:pPr>
    </w:p>
    <w:p w14:paraId="776BFF07">
      <w:pPr>
        <w:jc w:val="center"/>
        <w:rPr>
          <w:rFonts w:hint="eastAsia" w:ascii="宋体" w:cs="Times New Roman"/>
          <w:b/>
          <w:bCs/>
          <w:sz w:val="32"/>
          <w:szCs w:val="32"/>
        </w:rPr>
      </w:pPr>
    </w:p>
    <w:p w14:paraId="05239A3F">
      <w:pPr>
        <w:jc w:val="center"/>
        <w:rPr>
          <w:rFonts w:hint="eastAsia" w:ascii="宋体" w:cs="Times New Roman"/>
          <w:b/>
          <w:bCs/>
          <w:sz w:val="32"/>
          <w:szCs w:val="32"/>
        </w:rPr>
      </w:pPr>
    </w:p>
    <w:p w14:paraId="41E1092D">
      <w:pPr>
        <w:jc w:val="center"/>
        <w:rPr>
          <w:rFonts w:hint="eastAsia" w:ascii="宋体" w:cs="Times New Roman"/>
          <w:b/>
          <w:bCs/>
          <w:sz w:val="32"/>
          <w:szCs w:val="32"/>
        </w:rPr>
      </w:pPr>
      <w:r>
        <w:rPr>
          <w:rFonts w:hint="eastAsia" w:ascii="宋体"/>
          <w:b/>
          <w:bCs/>
          <w:sz w:val="32"/>
          <w:szCs w:val="32"/>
        </w:rPr>
        <w:t>《教学媒体与程序设计》考试大纲</w:t>
      </w:r>
    </w:p>
    <w:p w14:paraId="7129D637">
      <w:pPr>
        <w:spacing w:line="340" w:lineRule="exact"/>
        <w:rPr>
          <w:rFonts w:hint="eastAsia" w:cs="Times New Roman" w:asciiTheme="majorEastAsia" w:hAnsiTheme="majorEastAsia" w:eastAsiaTheme="majorEastAsia"/>
          <w:b/>
          <w:sz w:val="24"/>
          <w:szCs w:val="24"/>
        </w:rPr>
      </w:pPr>
      <w:r>
        <w:rPr>
          <w:rFonts w:hint="eastAsia" w:cs="方正书宋简体" w:asciiTheme="majorEastAsia" w:hAnsiTheme="majorEastAsia" w:eastAsiaTheme="majorEastAsia"/>
          <w:b/>
          <w:sz w:val="24"/>
          <w:szCs w:val="24"/>
        </w:rPr>
        <w:t>一、考试要求</w:t>
      </w:r>
    </w:p>
    <w:p w14:paraId="6D0BF822">
      <w:pPr>
        <w:spacing w:line="340" w:lineRule="exact"/>
        <w:ind w:firstLine="420" w:firstLineChars="2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要求学生理解和掌握媒体的发展过程、媒体的理论体系、教学媒体的应用方法、音频媒体的基本原理和使用方法、电视媒体的基本原理和使用方法、多媒体的基本原理和使用方法、网络媒体的基本理论和使用方法、教学媒体的教学设计等内容。要求学生掌握</w:t>
      </w:r>
      <w:r>
        <w:rPr>
          <w:rFonts w:cs="宋体" w:asciiTheme="majorEastAsia" w:hAnsiTheme="majorEastAsia" w:eastAsiaTheme="majorEastAsia"/>
        </w:rPr>
        <w:t>C</w:t>
      </w:r>
      <w:r>
        <w:rPr>
          <w:rFonts w:hint="eastAsia" w:cs="宋体" w:asciiTheme="majorEastAsia" w:hAnsiTheme="majorEastAsia" w:eastAsiaTheme="majorEastAsia"/>
        </w:rPr>
        <w:t>语言的语法规则和语言结构，结构化程序设计思想和方法等方面的知识，具备编程思维能力、调试程序能力以及自行设计程序解决实际问题能力。</w:t>
      </w:r>
    </w:p>
    <w:p w14:paraId="7F3B2FCD">
      <w:pPr>
        <w:spacing w:line="340" w:lineRule="exact"/>
        <w:rPr>
          <w:rFonts w:hint="eastAsia"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二、知识和能力的要求与范围</w:t>
      </w:r>
    </w:p>
    <w:p w14:paraId="1CA5CAA1">
      <w:pPr>
        <w:spacing w:line="340" w:lineRule="exact"/>
        <w:rPr>
          <w:rFonts w:hint="eastAsia" w:cs="Times New Roman"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（一）</w:t>
      </w:r>
      <w:r>
        <w:rPr>
          <w:rFonts w:hint="eastAsia" w:cs="宋体" w:asciiTheme="majorEastAsia" w:hAnsiTheme="majorEastAsia" w:eastAsiaTheme="majorEastAsia"/>
          <w:b/>
          <w:bCs/>
        </w:rPr>
        <w:t>教学媒体部分</w:t>
      </w:r>
    </w:p>
    <w:p w14:paraId="1F5B3F68">
      <w:pPr>
        <w:spacing w:line="340" w:lineRule="exact"/>
        <w:ind w:firstLine="480"/>
        <w:rPr>
          <w:rFonts w:hint="eastAsia" w:asciiTheme="majorEastAsia" w:hAnsiTheme="majorEastAsia" w:eastAsiaTheme="majorEastAsia"/>
          <w:b/>
        </w:rPr>
      </w:pPr>
      <w:r>
        <w:rPr>
          <w:rFonts w:asciiTheme="majorEastAsia" w:hAnsiTheme="majorEastAsia" w:eastAsiaTheme="majorEastAsia"/>
          <w:b/>
        </w:rPr>
        <w:t>1</w:t>
      </w:r>
      <w:r>
        <w:rPr>
          <w:rFonts w:hint="eastAsia" w:asciiTheme="majorEastAsia" w:hAnsiTheme="majorEastAsia" w:eastAsiaTheme="majorEastAsia"/>
          <w:b/>
        </w:rPr>
        <w:t>．教学媒体</w:t>
      </w:r>
    </w:p>
    <w:p w14:paraId="0A9C461C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（1）教学媒体的分类</w:t>
      </w:r>
    </w:p>
    <w:p w14:paraId="283A6508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（2）教学媒体的范畴和理论</w:t>
      </w:r>
    </w:p>
    <w:p w14:paraId="6342BAF9">
      <w:pPr>
        <w:spacing w:line="340" w:lineRule="exact"/>
        <w:ind w:firstLine="480"/>
        <w:rPr>
          <w:rFonts w:hint="eastAsia" w:cs="宋体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/>
        </w:rPr>
        <w:t>2．教学媒体的应用方法</w:t>
      </w:r>
    </w:p>
    <w:p w14:paraId="120BBED9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（1）教学媒体在教与学活动中的作用</w:t>
      </w:r>
    </w:p>
    <w:p w14:paraId="67A53CE2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（2）应用教学媒体的教学方法</w:t>
      </w:r>
    </w:p>
    <w:p w14:paraId="491D90D4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（3）应用教学媒体的教学策略</w:t>
      </w:r>
    </w:p>
    <w:p w14:paraId="0E49EFFB">
      <w:pPr>
        <w:spacing w:line="340" w:lineRule="exact"/>
        <w:ind w:firstLine="480"/>
        <w:rPr>
          <w:rFonts w:hint="eastAsia" w:asciiTheme="majorEastAsia" w:hAnsiTheme="majorEastAsia" w:eastAsiaTheme="majorEastAsia"/>
          <w:b/>
        </w:rPr>
      </w:pPr>
      <w:r>
        <w:rPr>
          <w:rFonts w:hint="eastAsia" w:asciiTheme="majorEastAsia" w:hAnsiTheme="majorEastAsia" w:eastAsiaTheme="majorEastAsia"/>
          <w:b/>
        </w:rPr>
        <w:t>3．音频媒体的基本原理和使用方法</w:t>
      </w:r>
    </w:p>
    <w:p w14:paraId="4588374A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（1）声音媒体的特性及种类</w:t>
      </w:r>
    </w:p>
    <w:p w14:paraId="15BDFA30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（2）录音教材的编制和使用</w:t>
      </w:r>
    </w:p>
    <w:p w14:paraId="3433B0EC">
      <w:pPr>
        <w:spacing w:line="340" w:lineRule="exact"/>
        <w:ind w:firstLine="480"/>
        <w:rPr>
          <w:rFonts w:hint="eastAsia" w:asciiTheme="majorEastAsia" w:hAnsiTheme="majorEastAsia" w:eastAsiaTheme="majorEastAsia"/>
          <w:b/>
        </w:rPr>
      </w:pPr>
      <w:r>
        <w:rPr>
          <w:rFonts w:hint="eastAsia" w:asciiTheme="majorEastAsia" w:hAnsiTheme="majorEastAsia" w:eastAsiaTheme="majorEastAsia"/>
          <w:b/>
        </w:rPr>
        <w:t>4．电视媒体的基本原理和使用方法</w:t>
      </w:r>
    </w:p>
    <w:p w14:paraId="3E170B07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（1）电视教材的特点</w:t>
      </w:r>
    </w:p>
    <w:p w14:paraId="150ED55A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（2）电视教材的编制过程</w:t>
      </w:r>
    </w:p>
    <w:p w14:paraId="751B8DF2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（3）电视教材的文字稿本与分镜头稿本</w:t>
      </w:r>
    </w:p>
    <w:p w14:paraId="3D217C38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（4）镜头组接</w:t>
      </w:r>
    </w:p>
    <w:p w14:paraId="48A73B32">
      <w:pPr>
        <w:spacing w:line="340" w:lineRule="exact"/>
        <w:ind w:firstLine="480"/>
        <w:rPr>
          <w:rFonts w:hint="eastAsia" w:asciiTheme="majorEastAsia" w:hAnsiTheme="majorEastAsia" w:eastAsiaTheme="majorEastAsia"/>
          <w:b/>
        </w:rPr>
      </w:pPr>
      <w:r>
        <w:rPr>
          <w:rFonts w:hint="eastAsia" w:asciiTheme="majorEastAsia" w:hAnsiTheme="majorEastAsia" w:eastAsiaTheme="majorEastAsia"/>
          <w:b/>
        </w:rPr>
        <w:t>5．多媒体的基本原理和使用方法</w:t>
      </w:r>
    </w:p>
    <w:p w14:paraId="5296D89C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（1）多媒体的概念与特性</w:t>
      </w:r>
    </w:p>
    <w:p w14:paraId="0000C4A6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（2）多媒体课件的使用和管理</w:t>
      </w:r>
    </w:p>
    <w:p w14:paraId="3884BDF7">
      <w:pPr>
        <w:spacing w:line="340" w:lineRule="exact"/>
        <w:ind w:firstLine="480"/>
        <w:rPr>
          <w:rFonts w:hint="eastAsia" w:asciiTheme="majorEastAsia" w:hAnsiTheme="majorEastAsia" w:eastAsiaTheme="majorEastAsia"/>
          <w:b/>
        </w:rPr>
      </w:pPr>
      <w:r>
        <w:rPr>
          <w:rFonts w:hint="eastAsia" w:asciiTheme="majorEastAsia" w:hAnsiTheme="majorEastAsia" w:eastAsiaTheme="majorEastAsia"/>
          <w:b/>
        </w:rPr>
        <w:t>6．网络媒体的基本理论和使用方法</w:t>
      </w:r>
    </w:p>
    <w:p w14:paraId="57788645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（1）网络课件的评价原则和标准</w:t>
      </w:r>
    </w:p>
    <w:p w14:paraId="45C3EF04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（2）教育网站的设计与开发原则</w:t>
      </w:r>
    </w:p>
    <w:p w14:paraId="08B54027">
      <w:pPr>
        <w:spacing w:line="340" w:lineRule="exact"/>
        <w:ind w:firstLine="479" w:firstLineChars="227"/>
        <w:rPr>
          <w:rFonts w:hint="eastAsia" w:asciiTheme="majorEastAsia" w:hAnsiTheme="majorEastAsia" w:eastAsiaTheme="majorEastAsia"/>
          <w:b/>
        </w:rPr>
      </w:pPr>
      <w:r>
        <w:rPr>
          <w:rFonts w:hint="eastAsia" w:asciiTheme="majorEastAsia" w:hAnsiTheme="majorEastAsia" w:eastAsiaTheme="majorEastAsia"/>
          <w:b/>
        </w:rPr>
        <w:t>7．教学媒体的教学设计</w:t>
      </w:r>
    </w:p>
    <w:p w14:paraId="2C6AC786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（1）教学媒体的选择</w:t>
      </w:r>
    </w:p>
    <w:p w14:paraId="177531BB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（2）教学媒体的使用模式</w:t>
      </w:r>
    </w:p>
    <w:p w14:paraId="06018271">
      <w:pPr>
        <w:spacing w:line="340" w:lineRule="exact"/>
        <w:rPr>
          <w:rFonts w:hint="eastAsia" w:cs="Times New Roman"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（二）程序设计部分</w:t>
      </w:r>
    </w:p>
    <w:p w14:paraId="02F5E2AD">
      <w:pPr>
        <w:spacing w:line="340" w:lineRule="exact"/>
        <w:ind w:firstLine="479" w:firstLineChars="227"/>
        <w:rPr>
          <w:rFonts w:hint="eastAsia" w:asciiTheme="majorEastAsia" w:hAnsiTheme="majorEastAsia" w:eastAsiaTheme="majorEastAsia"/>
          <w:b/>
        </w:rPr>
      </w:pPr>
      <w:r>
        <w:rPr>
          <w:rFonts w:asciiTheme="majorEastAsia" w:hAnsiTheme="majorEastAsia" w:eastAsiaTheme="majorEastAsia"/>
          <w:b/>
        </w:rPr>
        <w:t>1.C</w:t>
      </w:r>
      <w:r>
        <w:rPr>
          <w:rFonts w:hint="eastAsia" w:asciiTheme="majorEastAsia" w:hAnsiTheme="majorEastAsia" w:eastAsiaTheme="majorEastAsia"/>
          <w:b/>
        </w:rPr>
        <w:t>语言概述</w:t>
      </w:r>
    </w:p>
    <w:p w14:paraId="2E05AE1D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(1)C</w:t>
      </w:r>
      <w:r>
        <w:rPr>
          <w:rFonts w:hint="eastAsia" w:cs="宋体" w:asciiTheme="majorEastAsia" w:hAnsiTheme="majorEastAsia" w:eastAsiaTheme="majorEastAsia"/>
        </w:rPr>
        <w:t>语言的特点</w:t>
      </w:r>
    </w:p>
    <w:p w14:paraId="2AF548E9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(2)C</w:t>
      </w:r>
      <w:r>
        <w:rPr>
          <w:rFonts w:hint="eastAsia" w:cs="宋体" w:asciiTheme="majorEastAsia" w:hAnsiTheme="majorEastAsia" w:eastAsiaTheme="majorEastAsia"/>
        </w:rPr>
        <w:t>程序的结构</w:t>
      </w:r>
    </w:p>
    <w:p w14:paraId="1EFAC9DE">
      <w:pPr>
        <w:spacing w:line="340" w:lineRule="exact"/>
        <w:ind w:firstLine="480"/>
        <w:rPr>
          <w:rFonts w:hint="eastAsia" w:cs="Times New Roman" w:asciiTheme="majorEastAsia" w:hAnsiTheme="majorEastAsia" w:eastAsiaTheme="majorEastAsia"/>
          <w:b/>
          <w:bCs/>
        </w:rPr>
      </w:pPr>
      <w:r>
        <w:rPr>
          <w:rFonts w:cs="宋体" w:asciiTheme="majorEastAsia" w:hAnsiTheme="majorEastAsia" w:eastAsiaTheme="majorEastAsia"/>
          <w:b/>
          <w:bCs/>
        </w:rPr>
        <w:t>2.</w:t>
      </w:r>
      <w:r>
        <w:rPr>
          <w:rFonts w:hint="eastAsia" w:asciiTheme="majorEastAsia" w:hAnsiTheme="majorEastAsia" w:eastAsiaTheme="majorEastAsia"/>
          <w:b/>
          <w:bCs/>
        </w:rPr>
        <w:t>数据类型、运算符与表达式</w:t>
      </w:r>
    </w:p>
    <w:p w14:paraId="161F1E78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(1)</w:t>
      </w:r>
      <w:r>
        <w:rPr>
          <w:rFonts w:hint="eastAsia" w:cs="宋体" w:asciiTheme="majorEastAsia" w:hAnsiTheme="majorEastAsia" w:eastAsiaTheme="majorEastAsia"/>
        </w:rPr>
        <w:t>基本数据类型及其常量的表示法，变量的定义及初始化方法</w:t>
      </w:r>
    </w:p>
    <w:p w14:paraId="42E0ACBF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(2)</w:t>
      </w:r>
      <w:r>
        <w:rPr>
          <w:rFonts w:hint="eastAsia" w:cs="宋体" w:asciiTheme="majorEastAsia" w:hAnsiTheme="majorEastAsia" w:eastAsiaTheme="majorEastAsia"/>
        </w:rPr>
        <w:t>自动类型转换和强制类型转换</w:t>
      </w:r>
    </w:p>
    <w:p w14:paraId="404FFC58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(3)</w:t>
      </w:r>
      <w:r>
        <w:rPr>
          <w:rFonts w:hint="eastAsia" w:cs="宋体" w:asciiTheme="majorEastAsia" w:hAnsiTheme="majorEastAsia" w:eastAsiaTheme="majorEastAsia"/>
        </w:rPr>
        <w:t>各种类数值型数据间的混合运算</w:t>
      </w:r>
    </w:p>
    <w:p w14:paraId="57909775">
      <w:pPr>
        <w:spacing w:line="340" w:lineRule="exact"/>
        <w:ind w:firstLine="480"/>
        <w:rPr>
          <w:rFonts w:hint="eastAsia" w:cs="Times New Roman" w:asciiTheme="majorEastAsia" w:hAnsiTheme="majorEastAsia" w:eastAsiaTheme="majorEastAsia"/>
          <w:b/>
          <w:bCs/>
        </w:rPr>
      </w:pPr>
      <w:r>
        <w:rPr>
          <w:rFonts w:cs="宋体" w:asciiTheme="majorEastAsia" w:hAnsiTheme="majorEastAsia" w:eastAsiaTheme="majorEastAsia"/>
          <w:b/>
          <w:bCs/>
        </w:rPr>
        <w:t>3.</w:t>
      </w:r>
      <w:r>
        <w:rPr>
          <w:rFonts w:hint="eastAsia" w:asciiTheme="majorEastAsia" w:hAnsiTheme="majorEastAsia" w:eastAsiaTheme="majorEastAsia"/>
          <w:b/>
          <w:bCs/>
        </w:rPr>
        <w:t>顺序结构程序设计</w:t>
      </w:r>
    </w:p>
    <w:p w14:paraId="610F3506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(1)</w:t>
      </w:r>
      <w:r>
        <w:rPr>
          <w:rFonts w:hint="eastAsia" w:cs="宋体" w:asciiTheme="majorEastAsia" w:hAnsiTheme="majorEastAsia" w:eastAsiaTheme="majorEastAsia"/>
        </w:rPr>
        <w:t>赋值语句的使用方法</w:t>
      </w:r>
    </w:p>
    <w:p w14:paraId="1F721900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(2)</w:t>
      </w:r>
      <w:r>
        <w:rPr>
          <w:rFonts w:hint="eastAsia" w:cs="宋体" w:asciiTheme="majorEastAsia" w:hAnsiTheme="majorEastAsia" w:eastAsiaTheme="majorEastAsia"/>
        </w:rPr>
        <w:t>数据的输入输出</w:t>
      </w:r>
    </w:p>
    <w:p w14:paraId="7735C51A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</w:t>
      </w:r>
      <w:r>
        <w:rPr>
          <w:rFonts w:hint="eastAsia" w:cs="宋体" w:asciiTheme="majorEastAsia" w:hAnsiTheme="majorEastAsia" w:eastAsiaTheme="majorEastAsia"/>
        </w:rPr>
        <w:t>3</w:t>
      </w:r>
      <w:r>
        <w:rPr>
          <w:rFonts w:cs="宋体" w:asciiTheme="majorEastAsia" w:hAnsiTheme="majorEastAsia" w:eastAsiaTheme="majorEastAsia"/>
        </w:rPr>
        <w:t>)</w:t>
      </w:r>
      <w:r>
        <w:rPr>
          <w:rFonts w:hint="eastAsia" w:cs="宋体" w:asciiTheme="majorEastAsia" w:hAnsiTheme="majorEastAsia" w:eastAsiaTheme="majorEastAsia"/>
        </w:rPr>
        <w:t>顺序结构程序设计方法</w:t>
      </w:r>
    </w:p>
    <w:p w14:paraId="64D767CF">
      <w:pPr>
        <w:spacing w:line="340" w:lineRule="exact"/>
        <w:ind w:firstLine="480"/>
        <w:rPr>
          <w:rFonts w:hint="eastAsia" w:cs="Times New Roman" w:asciiTheme="majorEastAsia" w:hAnsiTheme="majorEastAsia" w:eastAsiaTheme="majorEastAsia"/>
          <w:b/>
          <w:bCs/>
        </w:rPr>
      </w:pPr>
      <w:r>
        <w:rPr>
          <w:rFonts w:cs="宋体" w:asciiTheme="majorEastAsia" w:hAnsiTheme="majorEastAsia" w:eastAsiaTheme="majorEastAsia"/>
          <w:b/>
          <w:bCs/>
        </w:rPr>
        <w:t>4.</w:t>
      </w:r>
      <w:r>
        <w:rPr>
          <w:rFonts w:hint="eastAsia" w:asciiTheme="majorEastAsia" w:hAnsiTheme="majorEastAsia" w:eastAsiaTheme="majorEastAsia"/>
          <w:b/>
          <w:bCs/>
        </w:rPr>
        <w:t>选择结构程序设计</w:t>
      </w:r>
    </w:p>
    <w:p w14:paraId="36B669A9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(1)</w:t>
      </w:r>
      <w:r>
        <w:rPr>
          <w:rFonts w:hint="eastAsia" w:cs="宋体" w:asciiTheme="majorEastAsia" w:hAnsiTheme="majorEastAsia" w:eastAsiaTheme="majorEastAsia"/>
        </w:rPr>
        <w:t>关系运算符和关系表达式</w:t>
      </w:r>
    </w:p>
    <w:p w14:paraId="0F003CBC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(2)if</w:t>
      </w:r>
      <w:r>
        <w:rPr>
          <w:rFonts w:hint="eastAsia" w:cs="宋体" w:asciiTheme="majorEastAsia" w:hAnsiTheme="majorEastAsia" w:eastAsiaTheme="majorEastAsia"/>
        </w:rPr>
        <w:t>语句、条件运算符和条件表达式、</w:t>
      </w:r>
      <w:r>
        <w:rPr>
          <w:rFonts w:cs="宋体" w:asciiTheme="majorEastAsia" w:hAnsiTheme="majorEastAsia" w:eastAsiaTheme="majorEastAsia"/>
        </w:rPr>
        <w:t>switch</w:t>
      </w:r>
      <w:r>
        <w:rPr>
          <w:rFonts w:hint="eastAsia" w:cs="宋体" w:asciiTheme="majorEastAsia" w:hAnsiTheme="majorEastAsia" w:eastAsiaTheme="majorEastAsia"/>
        </w:rPr>
        <w:t>语句</w:t>
      </w:r>
    </w:p>
    <w:p w14:paraId="17269E97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(3)</w:t>
      </w:r>
      <w:r>
        <w:rPr>
          <w:rFonts w:hint="eastAsia" w:cs="宋体" w:asciiTheme="majorEastAsia" w:hAnsiTheme="majorEastAsia" w:eastAsiaTheme="majorEastAsia"/>
        </w:rPr>
        <w:t>选择结构程序设计方法</w:t>
      </w:r>
    </w:p>
    <w:p w14:paraId="3F9EB35D">
      <w:pPr>
        <w:spacing w:line="340" w:lineRule="exact"/>
        <w:ind w:firstLine="480"/>
        <w:rPr>
          <w:rFonts w:hint="eastAsia" w:cs="Times New Roman" w:asciiTheme="majorEastAsia" w:hAnsiTheme="majorEastAsia" w:eastAsiaTheme="majorEastAsia"/>
          <w:b/>
          <w:bCs/>
        </w:rPr>
      </w:pPr>
      <w:r>
        <w:rPr>
          <w:rFonts w:cs="宋体" w:asciiTheme="majorEastAsia" w:hAnsiTheme="majorEastAsia" w:eastAsiaTheme="majorEastAsia"/>
          <w:b/>
          <w:bCs/>
        </w:rPr>
        <w:t>5.</w:t>
      </w:r>
      <w:r>
        <w:rPr>
          <w:rFonts w:hint="eastAsia" w:asciiTheme="majorEastAsia" w:hAnsiTheme="majorEastAsia" w:eastAsiaTheme="majorEastAsia"/>
          <w:b/>
          <w:bCs/>
        </w:rPr>
        <w:t>循环结构程序设计</w:t>
      </w:r>
    </w:p>
    <w:p w14:paraId="4653CC94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(1)while</w:t>
      </w:r>
      <w:r>
        <w:rPr>
          <w:rFonts w:hint="eastAsia" w:cs="宋体" w:asciiTheme="majorEastAsia" w:hAnsiTheme="majorEastAsia" w:eastAsiaTheme="majorEastAsia"/>
        </w:rPr>
        <w:t>、</w:t>
      </w:r>
      <w:r>
        <w:rPr>
          <w:rFonts w:cs="宋体" w:asciiTheme="majorEastAsia" w:hAnsiTheme="majorEastAsia" w:eastAsiaTheme="majorEastAsia"/>
        </w:rPr>
        <w:t>do-while</w:t>
      </w:r>
      <w:r>
        <w:rPr>
          <w:rFonts w:hint="eastAsia" w:cs="宋体" w:asciiTheme="majorEastAsia" w:hAnsiTheme="majorEastAsia" w:eastAsiaTheme="majorEastAsia"/>
        </w:rPr>
        <w:t>和</w:t>
      </w:r>
      <w:r>
        <w:rPr>
          <w:rFonts w:cs="宋体" w:asciiTheme="majorEastAsia" w:hAnsiTheme="majorEastAsia" w:eastAsiaTheme="majorEastAsia"/>
        </w:rPr>
        <w:t>for</w:t>
      </w:r>
      <w:r>
        <w:rPr>
          <w:rFonts w:hint="eastAsia" w:cs="宋体" w:asciiTheme="majorEastAsia" w:hAnsiTheme="majorEastAsia" w:eastAsiaTheme="majorEastAsia"/>
        </w:rPr>
        <w:t>构成的循环</w:t>
      </w:r>
    </w:p>
    <w:p w14:paraId="17DC22C9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(2)</w:t>
      </w:r>
      <w:r>
        <w:rPr>
          <w:rFonts w:hint="eastAsia" w:cs="宋体" w:asciiTheme="majorEastAsia" w:hAnsiTheme="majorEastAsia" w:eastAsiaTheme="majorEastAsia"/>
        </w:rPr>
        <w:t>循环的嵌套和</w:t>
      </w:r>
      <w:r>
        <w:rPr>
          <w:rFonts w:cs="宋体" w:asciiTheme="majorEastAsia" w:hAnsiTheme="majorEastAsia" w:eastAsiaTheme="majorEastAsia"/>
        </w:rPr>
        <w:t>break</w:t>
      </w:r>
      <w:r>
        <w:rPr>
          <w:rFonts w:hint="eastAsia" w:cs="宋体" w:asciiTheme="majorEastAsia" w:hAnsiTheme="majorEastAsia" w:eastAsiaTheme="majorEastAsia"/>
        </w:rPr>
        <w:t>和</w:t>
      </w:r>
      <w:r>
        <w:rPr>
          <w:rFonts w:cs="宋体" w:asciiTheme="majorEastAsia" w:hAnsiTheme="majorEastAsia" w:eastAsiaTheme="majorEastAsia"/>
        </w:rPr>
        <w:t>continue</w:t>
      </w:r>
      <w:r>
        <w:rPr>
          <w:rFonts w:hint="eastAsia" w:cs="宋体" w:asciiTheme="majorEastAsia" w:hAnsiTheme="majorEastAsia" w:eastAsiaTheme="majorEastAsia"/>
        </w:rPr>
        <w:t>语句</w:t>
      </w:r>
    </w:p>
    <w:p w14:paraId="732F2466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(3)</w:t>
      </w:r>
      <w:r>
        <w:rPr>
          <w:rFonts w:hint="eastAsia" w:cs="宋体" w:asciiTheme="majorEastAsia" w:hAnsiTheme="majorEastAsia" w:eastAsiaTheme="majorEastAsia"/>
        </w:rPr>
        <w:t>循环结构程序设计方法</w:t>
      </w:r>
    </w:p>
    <w:p w14:paraId="729463C6">
      <w:pPr>
        <w:spacing w:line="340" w:lineRule="exact"/>
        <w:ind w:firstLine="480"/>
        <w:rPr>
          <w:rFonts w:hint="eastAsia" w:cs="Times New Roman" w:asciiTheme="majorEastAsia" w:hAnsiTheme="majorEastAsia" w:eastAsiaTheme="majorEastAsia"/>
          <w:b/>
          <w:bCs/>
        </w:rPr>
      </w:pPr>
      <w:r>
        <w:rPr>
          <w:rFonts w:cs="宋体" w:asciiTheme="majorEastAsia" w:hAnsiTheme="majorEastAsia" w:eastAsiaTheme="majorEastAsia"/>
          <w:b/>
          <w:bCs/>
        </w:rPr>
        <w:t>6.</w:t>
      </w:r>
      <w:r>
        <w:rPr>
          <w:rFonts w:hint="eastAsia" w:asciiTheme="majorEastAsia" w:hAnsiTheme="majorEastAsia" w:eastAsiaTheme="majorEastAsia"/>
          <w:b/>
          <w:bCs/>
        </w:rPr>
        <w:t>数组</w:t>
      </w:r>
    </w:p>
    <w:p w14:paraId="41C4938C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(1)</w:t>
      </w:r>
      <w:r>
        <w:rPr>
          <w:rFonts w:hint="eastAsia" w:cs="宋体" w:asciiTheme="majorEastAsia" w:hAnsiTheme="majorEastAsia" w:eastAsiaTheme="majorEastAsia"/>
        </w:rPr>
        <w:t>一维数组、二维数组的定义和使用方法</w:t>
      </w:r>
    </w:p>
    <w:p w14:paraId="2D5D3C00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(2)</w:t>
      </w:r>
      <w:r>
        <w:rPr>
          <w:rFonts w:hint="eastAsia" w:cs="宋体" w:asciiTheme="majorEastAsia" w:hAnsiTheme="majorEastAsia" w:eastAsiaTheme="majorEastAsia"/>
        </w:rPr>
        <w:t>字符串与数组的定义和使用方法</w:t>
      </w:r>
    </w:p>
    <w:p w14:paraId="6CD3932E">
      <w:pPr>
        <w:spacing w:line="340" w:lineRule="exact"/>
        <w:ind w:firstLine="480"/>
        <w:rPr>
          <w:rFonts w:hint="eastAsia" w:cs="Times New Roman" w:asciiTheme="majorEastAsia" w:hAnsiTheme="majorEastAsia" w:eastAsiaTheme="majorEastAsia"/>
          <w:b/>
          <w:bCs/>
        </w:rPr>
      </w:pPr>
      <w:r>
        <w:rPr>
          <w:rFonts w:cs="宋体" w:asciiTheme="majorEastAsia" w:hAnsiTheme="majorEastAsia" w:eastAsiaTheme="majorEastAsia"/>
          <w:b/>
          <w:bCs/>
        </w:rPr>
        <w:t>7.</w:t>
      </w:r>
      <w:r>
        <w:rPr>
          <w:rFonts w:hint="eastAsia" w:asciiTheme="majorEastAsia" w:hAnsiTheme="majorEastAsia" w:eastAsiaTheme="majorEastAsia"/>
          <w:b/>
          <w:bCs/>
        </w:rPr>
        <w:t>函数</w:t>
      </w:r>
    </w:p>
    <w:p w14:paraId="0BC23AFC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(1)</w:t>
      </w:r>
      <w:r>
        <w:rPr>
          <w:rFonts w:hint="eastAsia" w:cs="宋体" w:asciiTheme="majorEastAsia" w:hAnsiTheme="majorEastAsia" w:eastAsiaTheme="majorEastAsia"/>
        </w:rPr>
        <w:t>函数的定义和调用方法</w:t>
      </w:r>
    </w:p>
    <w:p w14:paraId="355D7EFC">
      <w:pPr>
        <w:spacing w:line="340" w:lineRule="exact"/>
        <w:ind w:firstLine="630" w:firstLineChars="300"/>
        <w:rPr>
          <w:rFonts w:hint="eastAsia" w:cs="宋体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(2)</w:t>
      </w:r>
      <w:r>
        <w:rPr>
          <w:rFonts w:hint="eastAsia" w:cs="宋体" w:asciiTheme="majorEastAsia" w:hAnsiTheme="majorEastAsia" w:eastAsiaTheme="majorEastAsia"/>
        </w:rPr>
        <w:t>函数的嵌套调用和递归调用</w:t>
      </w:r>
    </w:p>
    <w:p w14:paraId="5EDD4E2E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(3)</w:t>
      </w:r>
      <w:r>
        <w:rPr>
          <w:rFonts w:hint="eastAsia" w:cs="宋体" w:asciiTheme="majorEastAsia" w:hAnsiTheme="majorEastAsia" w:eastAsiaTheme="majorEastAsia"/>
        </w:rPr>
        <w:t>函数与数组的关系</w:t>
      </w:r>
    </w:p>
    <w:p w14:paraId="6B0D233C">
      <w:pPr>
        <w:spacing w:line="340" w:lineRule="exact"/>
        <w:ind w:firstLine="480"/>
        <w:rPr>
          <w:rFonts w:hint="eastAsia" w:cs="Times New Roman" w:asciiTheme="majorEastAsia" w:hAnsiTheme="majorEastAsia" w:eastAsiaTheme="majorEastAsia"/>
          <w:b/>
          <w:bCs/>
        </w:rPr>
      </w:pPr>
      <w:r>
        <w:rPr>
          <w:rFonts w:cs="宋体" w:asciiTheme="majorEastAsia" w:hAnsiTheme="majorEastAsia" w:eastAsiaTheme="majorEastAsia"/>
          <w:b/>
          <w:bCs/>
        </w:rPr>
        <w:t>8.</w:t>
      </w:r>
      <w:r>
        <w:rPr>
          <w:rFonts w:hint="eastAsia" w:asciiTheme="majorEastAsia" w:hAnsiTheme="majorEastAsia" w:eastAsiaTheme="majorEastAsia"/>
          <w:b/>
          <w:bCs/>
        </w:rPr>
        <w:t>指针</w:t>
      </w:r>
    </w:p>
    <w:p w14:paraId="720D9D8B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(1)</w:t>
      </w:r>
      <w:r>
        <w:rPr>
          <w:rFonts w:hint="eastAsia" w:cs="宋体" w:asciiTheme="majorEastAsia" w:hAnsiTheme="majorEastAsia" w:eastAsiaTheme="majorEastAsia"/>
        </w:rPr>
        <w:t>地址与指针的概念、指针变量的定义和使用</w:t>
      </w:r>
    </w:p>
    <w:p w14:paraId="0F61DB4E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(2)</w:t>
      </w:r>
      <w:r>
        <w:rPr>
          <w:rFonts w:hint="eastAsia" w:cs="宋体" w:asciiTheme="majorEastAsia" w:hAnsiTheme="majorEastAsia" w:eastAsiaTheme="majorEastAsia"/>
        </w:rPr>
        <w:t>指针的算术运算和指针的比较、指针与数组、字符串的使用</w:t>
      </w:r>
    </w:p>
    <w:p w14:paraId="3826F1EA">
      <w:pPr>
        <w:spacing w:line="340" w:lineRule="exact"/>
        <w:ind w:firstLine="480"/>
        <w:rPr>
          <w:rFonts w:hint="eastAsia" w:cs="Times New Roman" w:asciiTheme="majorEastAsia" w:hAnsiTheme="majorEastAsia" w:eastAsiaTheme="majorEastAsia"/>
          <w:b/>
          <w:bCs/>
        </w:rPr>
      </w:pPr>
      <w:r>
        <w:rPr>
          <w:rFonts w:cs="宋体" w:asciiTheme="majorEastAsia" w:hAnsiTheme="majorEastAsia" w:eastAsiaTheme="majorEastAsia"/>
          <w:b/>
          <w:bCs/>
        </w:rPr>
        <w:t>9.</w:t>
      </w:r>
      <w:r>
        <w:rPr>
          <w:rFonts w:hint="eastAsia" w:cs="宋体" w:asciiTheme="majorEastAsia" w:hAnsiTheme="majorEastAsia" w:eastAsiaTheme="majorEastAsia"/>
          <w:b/>
          <w:bCs/>
        </w:rPr>
        <w:t>结构体与文件</w:t>
      </w:r>
    </w:p>
    <w:p w14:paraId="491B68C9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(1)</w:t>
      </w:r>
      <w:r>
        <w:rPr>
          <w:rFonts w:hint="eastAsia" w:cs="宋体" w:asciiTheme="majorEastAsia" w:hAnsiTheme="majorEastAsia" w:eastAsiaTheme="majorEastAsia"/>
        </w:rPr>
        <w:t>结构体的概念、变量的定义</w:t>
      </w:r>
    </w:p>
    <w:p w14:paraId="3B8FCB80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(2)</w:t>
      </w:r>
      <w:r>
        <w:rPr>
          <w:rFonts w:hint="eastAsia" w:cs="宋体" w:asciiTheme="majorEastAsia" w:hAnsiTheme="majorEastAsia" w:eastAsiaTheme="majorEastAsia"/>
        </w:rPr>
        <w:t>结构体指针变量的定义及读取成员的方法</w:t>
      </w:r>
    </w:p>
    <w:p w14:paraId="167EB73B">
      <w:pPr>
        <w:spacing w:line="340" w:lineRule="exact"/>
        <w:ind w:firstLine="630" w:firstLineChars="300"/>
        <w:rPr>
          <w:rFonts w:hint="eastAsia" w:cs="Times New Roman" w:asciiTheme="majorEastAsia" w:hAnsiTheme="majorEastAsia" w:eastAsiaTheme="majorEastAsia"/>
          <w:color w:val="auto"/>
        </w:rPr>
      </w:pPr>
      <w:r>
        <w:rPr>
          <w:rFonts w:cs="宋体" w:asciiTheme="majorEastAsia" w:hAnsiTheme="majorEastAsia" w:eastAsiaTheme="majorEastAsia"/>
          <w:color w:val="auto"/>
        </w:rPr>
        <w:t>(3)</w:t>
      </w:r>
      <w:r>
        <w:rPr>
          <w:rFonts w:hint="eastAsia" w:cs="宋体" w:asciiTheme="majorEastAsia" w:hAnsiTheme="majorEastAsia" w:eastAsiaTheme="majorEastAsia"/>
          <w:color w:val="auto"/>
        </w:rPr>
        <w:t>文件的打开、关闭和读写</w:t>
      </w:r>
    </w:p>
    <w:p w14:paraId="16482216">
      <w:pPr>
        <w:spacing w:line="340" w:lineRule="exact"/>
        <w:rPr>
          <w:rFonts w:hint="eastAsia" w:cs="Times New Roman" w:asciiTheme="majorEastAsia" w:hAnsiTheme="majorEastAsia" w:eastAsiaTheme="majorEastAsia"/>
          <w:b/>
          <w:color w:val="auto"/>
          <w:sz w:val="24"/>
          <w:szCs w:val="24"/>
        </w:rPr>
      </w:pPr>
      <w:r>
        <w:rPr>
          <w:rFonts w:hint="eastAsia" w:cs="方正书宋简体" w:asciiTheme="majorEastAsia" w:hAnsiTheme="majorEastAsia" w:eastAsiaTheme="majorEastAsia"/>
          <w:b/>
          <w:color w:val="auto"/>
          <w:sz w:val="24"/>
          <w:szCs w:val="24"/>
        </w:rPr>
        <w:t>三、试卷结构</w:t>
      </w:r>
    </w:p>
    <w:p w14:paraId="7CD2F37E">
      <w:pPr>
        <w:spacing w:line="340" w:lineRule="exact"/>
        <w:ind w:left="42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题型结构：</w:t>
      </w:r>
    </w:p>
    <w:p w14:paraId="77294E5B">
      <w:pPr>
        <w:numPr>
          <w:ilvl w:val="0"/>
          <w:numId w:val="1"/>
        </w:numPr>
        <w:spacing w:line="340" w:lineRule="exact"/>
        <w:ind w:left="420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程序改错</w:t>
      </w:r>
      <w:r>
        <w:rPr>
          <w:rFonts w:hint="eastAsia" w:ascii="宋体" w:hAnsi="宋体" w:eastAsia="宋体" w:cs="宋体"/>
          <w:color w:val="auto"/>
        </w:rPr>
        <w:t>题</w:t>
      </w:r>
      <w:r>
        <w:rPr>
          <w:rFonts w:hint="eastAsia" w:ascii="宋体" w:hAnsi="宋体" w:eastAsia="宋体" w:cs="宋体"/>
          <w:color w:va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lang w:val="en-US" w:eastAsia="zh-CN"/>
        </w:rPr>
        <w:t>约占10%</w:t>
      </w:r>
      <w:r>
        <w:rPr>
          <w:rFonts w:hint="eastAsia" w:ascii="宋体" w:hAnsi="宋体" w:eastAsia="宋体" w:cs="宋体"/>
          <w:color w:val="auto"/>
          <w:lang w:eastAsia="zh-CN"/>
        </w:rPr>
        <w:t>）</w:t>
      </w:r>
    </w:p>
    <w:p w14:paraId="647E34F7">
      <w:pPr>
        <w:numPr>
          <w:ilvl w:val="0"/>
          <w:numId w:val="1"/>
        </w:numPr>
        <w:spacing w:line="340" w:lineRule="exact"/>
        <w:ind w:left="42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问答题</w:t>
      </w:r>
      <w:r>
        <w:rPr>
          <w:rFonts w:hint="eastAsia" w:ascii="宋体" w:hAnsi="宋体" w:eastAsia="宋体" w:cs="宋体"/>
          <w:color w:va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lang w:val="en-US" w:eastAsia="zh-CN"/>
        </w:rPr>
        <w:t>约占33%</w:t>
      </w:r>
      <w:r>
        <w:rPr>
          <w:rFonts w:hint="eastAsia" w:ascii="宋体" w:hAnsi="宋体" w:eastAsia="宋体" w:cs="宋体"/>
          <w:color w:val="auto"/>
          <w:lang w:eastAsia="zh-CN"/>
        </w:rPr>
        <w:t>）</w:t>
      </w:r>
    </w:p>
    <w:p w14:paraId="6E00BCB4">
      <w:pPr>
        <w:numPr>
          <w:ilvl w:val="0"/>
          <w:numId w:val="1"/>
        </w:numPr>
        <w:spacing w:line="340" w:lineRule="exact"/>
        <w:ind w:left="42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编</w:t>
      </w:r>
      <w:r>
        <w:rPr>
          <w:rFonts w:hint="eastAsia" w:ascii="宋体" w:hAnsi="宋体" w:eastAsia="宋体" w:cs="宋体"/>
          <w:color w:val="auto"/>
          <w:lang w:val="en-US" w:eastAsia="zh-CN"/>
        </w:rPr>
        <w:t>写</w:t>
      </w:r>
      <w:r>
        <w:rPr>
          <w:rFonts w:hint="eastAsia" w:ascii="宋体" w:hAnsi="宋体" w:eastAsia="宋体" w:cs="宋体"/>
          <w:color w:val="auto"/>
        </w:rPr>
        <w:t>程</w:t>
      </w:r>
      <w:r>
        <w:rPr>
          <w:rFonts w:hint="eastAsia" w:ascii="宋体" w:hAnsi="宋体" w:eastAsia="宋体" w:cs="宋体"/>
          <w:color w:val="auto"/>
          <w:lang w:val="en-US" w:eastAsia="zh-CN"/>
        </w:rPr>
        <w:t>序</w:t>
      </w:r>
      <w:r>
        <w:rPr>
          <w:rFonts w:hint="eastAsia" w:ascii="宋体" w:hAnsi="宋体" w:eastAsia="宋体" w:cs="宋体"/>
          <w:color w:val="auto"/>
        </w:rPr>
        <w:t>题</w:t>
      </w:r>
      <w:r>
        <w:rPr>
          <w:rFonts w:hint="eastAsia" w:ascii="宋体" w:hAnsi="宋体" w:eastAsia="宋体" w:cs="宋体"/>
          <w:color w:va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lang w:val="en-US" w:eastAsia="zh-CN"/>
        </w:rPr>
        <w:t>约占57%</w:t>
      </w:r>
      <w:r>
        <w:rPr>
          <w:rFonts w:hint="eastAsia" w:ascii="宋体" w:hAnsi="宋体" w:eastAsia="宋体" w:cs="宋体"/>
          <w:color w:val="auto"/>
          <w:lang w:eastAsia="zh-CN"/>
        </w:rPr>
        <w:t>）</w:t>
      </w:r>
    </w:p>
    <w:p w14:paraId="115E33AB">
      <w:pPr>
        <w:spacing w:line="340" w:lineRule="exact"/>
        <w:ind w:left="420"/>
        <w:rPr>
          <w:rFonts w:hint="eastAsia" w:cs="宋体" w:asciiTheme="majorEastAsia" w:hAnsiTheme="majorEastAsia" w:eastAsiaTheme="majorEastAsia"/>
          <w:color w:val="auto"/>
        </w:rPr>
      </w:pPr>
      <w:r>
        <w:rPr>
          <w:rFonts w:hint="eastAsia" w:cs="宋体" w:asciiTheme="majorEastAsia" w:hAnsiTheme="majorEastAsia" w:eastAsiaTheme="majorEastAsia"/>
          <w:color w:val="auto"/>
        </w:rPr>
        <w:t>参考书：</w:t>
      </w:r>
    </w:p>
    <w:p w14:paraId="65F0CE88">
      <w:pPr>
        <w:spacing w:line="340" w:lineRule="exact"/>
        <w:ind w:left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《教学媒体理论与实践》，王以宁，高等教育出版社，2007年出版。</w:t>
      </w:r>
    </w:p>
    <w:p w14:paraId="62302613">
      <w:pPr>
        <w:spacing w:line="340" w:lineRule="exact"/>
        <w:ind w:left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《c程序设计教程（第2版）》，谭浩强，清华大学出版社，2013年出版</w:t>
      </w:r>
    </w:p>
    <w:p w14:paraId="6C318B9B">
      <w:pPr>
        <w:jc w:val="right"/>
        <w:rPr>
          <w:rFonts w:ascii="Times New Roman" w:hAnsi="Times New Roman" w:eastAsia="宋体" w:cs="Times New Roman"/>
          <w:b/>
          <w:bCs/>
        </w:rPr>
      </w:pPr>
    </w:p>
    <w:p w14:paraId="43C597F1">
      <w:pPr>
        <w:jc w:val="right"/>
        <w:rPr>
          <w:rFonts w:ascii="Times New Roman" w:hAnsi="Times New Roman" w:eastAsia="宋体" w:cs="Times New Roman"/>
          <w:b/>
          <w:bCs/>
        </w:rPr>
      </w:pPr>
    </w:p>
    <w:sectPr>
      <w:headerReference r:id="rId3" w:type="default"/>
      <w:pgSz w:w="11906" w:h="16838"/>
      <w:pgMar w:top="1304" w:right="1287" w:bottom="130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97DF2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9F0D9A"/>
    <w:multiLevelType w:val="singleLevel"/>
    <w:tmpl w:val="509F0D9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135"/>
    <w:rsid w:val="00011CC1"/>
    <w:rsid w:val="0006042B"/>
    <w:rsid w:val="0007042C"/>
    <w:rsid w:val="000712D5"/>
    <w:rsid w:val="00073238"/>
    <w:rsid w:val="00087C7F"/>
    <w:rsid w:val="000B3D79"/>
    <w:rsid w:val="000D712E"/>
    <w:rsid w:val="00110B02"/>
    <w:rsid w:val="0011362D"/>
    <w:rsid w:val="00121E3D"/>
    <w:rsid w:val="00145FFB"/>
    <w:rsid w:val="00154C68"/>
    <w:rsid w:val="001673A8"/>
    <w:rsid w:val="0019372D"/>
    <w:rsid w:val="001B10C8"/>
    <w:rsid w:val="001C0A9D"/>
    <w:rsid w:val="001D28B1"/>
    <w:rsid w:val="001F5065"/>
    <w:rsid w:val="001F5F6D"/>
    <w:rsid w:val="002668FF"/>
    <w:rsid w:val="002B1B91"/>
    <w:rsid w:val="002C460B"/>
    <w:rsid w:val="002C49A4"/>
    <w:rsid w:val="002E24E5"/>
    <w:rsid w:val="00315147"/>
    <w:rsid w:val="00352B93"/>
    <w:rsid w:val="003C37BF"/>
    <w:rsid w:val="004057C0"/>
    <w:rsid w:val="004314BA"/>
    <w:rsid w:val="00465035"/>
    <w:rsid w:val="00475135"/>
    <w:rsid w:val="004E5744"/>
    <w:rsid w:val="00527B7B"/>
    <w:rsid w:val="005D1BA2"/>
    <w:rsid w:val="005D2616"/>
    <w:rsid w:val="005E6D27"/>
    <w:rsid w:val="0063585D"/>
    <w:rsid w:val="00660AF4"/>
    <w:rsid w:val="00672C4F"/>
    <w:rsid w:val="00680ED5"/>
    <w:rsid w:val="0069238B"/>
    <w:rsid w:val="00731A8D"/>
    <w:rsid w:val="00742888"/>
    <w:rsid w:val="00766A79"/>
    <w:rsid w:val="007B5BF3"/>
    <w:rsid w:val="008049ED"/>
    <w:rsid w:val="00822EB1"/>
    <w:rsid w:val="00827166"/>
    <w:rsid w:val="00840C80"/>
    <w:rsid w:val="00845B7C"/>
    <w:rsid w:val="00894483"/>
    <w:rsid w:val="0090220B"/>
    <w:rsid w:val="009349F1"/>
    <w:rsid w:val="00960716"/>
    <w:rsid w:val="009649D9"/>
    <w:rsid w:val="0096675E"/>
    <w:rsid w:val="00983F64"/>
    <w:rsid w:val="009E63E1"/>
    <w:rsid w:val="00A0114A"/>
    <w:rsid w:val="00A663BD"/>
    <w:rsid w:val="00A67228"/>
    <w:rsid w:val="00AE5C88"/>
    <w:rsid w:val="00AF4CA5"/>
    <w:rsid w:val="00B22107"/>
    <w:rsid w:val="00BB7E40"/>
    <w:rsid w:val="00C03D36"/>
    <w:rsid w:val="00C71B94"/>
    <w:rsid w:val="00C7231D"/>
    <w:rsid w:val="00C84CFE"/>
    <w:rsid w:val="00D055FE"/>
    <w:rsid w:val="00D17223"/>
    <w:rsid w:val="00D433A1"/>
    <w:rsid w:val="00D56160"/>
    <w:rsid w:val="00D92ED0"/>
    <w:rsid w:val="00DD5232"/>
    <w:rsid w:val="00DF44B4"/>
    <w:rsid w:val="00E06EDA"/>
    <w:rsid w:val="00E20339"/>
    <w:rsid w:val="00E31CEE"/>
    <w:rsid w:val="00E64799"/>
    <w:rsid w:val="00E87FCA"/>
    <w:rsid w:val="00ED1FE7"/>
    <w:rsid w:val="00ED6606"/>
    <w:rsid w:val="00F35059"/>
    <w:rsid w:val="067E5607"/>
    <w:rsid w:val="2E654EEA"/>
    <w:rsid w:val="304E05E8"/>
    <w:rsid w:val="3426434C"/>
    <w:rsid w:val="4702386B"/>
    <w:rsid w:val="4C667968"/>
    <w:rsid w:val="5D9A1904"/>
    <w:rsid w:val="614C0CAD"/>
    <w:rsid w:val="61D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脚 字符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rFonts w:cs="等线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1100</Words>
  <Characters>1214</Characters>
  <Lines>9</Lines>
  <Paragraphs>2</Paragraphs>
  <TotalTime>4</TotalTime>
  <ScaleCrop>false</ScaleCrop>
  <LinksUpToDate>false</LinksUpToDate>
  <CharactersWithSpaces>1216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2019-09-06T00:57:00Z</dcterms:created>
  <dc:creator>THINK</dc:creator>
  <cp:lastModifiedBy>博</cp:lastModifiedBy>
  <cp:lastPrinted>2021-09-10T03:08:00Z</cp:lastPrinted>
  <dcterms:modified xsi:type="dcterms:W3CDTF">2025-08-27T05:34:34Z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A6A468881C9F42389A0103B4752E8DEE_13</vt:lpwstr>
  </property>
  <property fmtid="{D5CDD505-2E9C-101B-9397-08002B2CF9AE}" pid="4" name="KSOTemplateDocerSaveRecord">
    <vt:lpwstr>eyJoZGlkIjoiNmI3ZWFmOTJjNzkxZThhZGFiNDlmMWQwZjk3NzU0NzQiLCJ1c2VySWQiOiIzNzQ1NjM0MzgifQ==</vt:lpwstr>
  </property>
</Properties>
</file>