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5AC2F" w14:textId="77777777" w:rsidR="00803B25" w:rsidRDefault="00000000">
      <w:pPr>
        <w:widowControl/>
        <w:wordWrap w:val="0"/>
        <w:spacing w:line="330" w:lineRule="atLeast"/>
        <w:jc w:val="center"/>
        <w:rPr>
          <w:rFonts w:ascii="宋体" w:cs="Times New Roman"/>
          <w:b/>
          <w:bCs/>
          <w:color w:val="000000"/>
          <w:kern w:val="0"/>
          <w:sz w:val="32"/>
          <w:szCs w:val="32"/>
        </w:rPr>
      </w:pPr>
      <w:bookmarkStart w:id="0" w:name="_Toc30428"/>
      <w:r>
        <w:rPr>
          <w:rFonts w:cs="宋体" w:hint="eastAsia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普通心理学</w:t>
      </w:r>
      <w:r>
        <w:rPr>
          <w:rFonts w:cs="宋体" w:hint="eastAsia"/>
          <w:b/>
          <w:bCs/>
          <w:sz w:val="32"/>
          <w:szCs w:val="32"/>
        </w:rPr>
        <w:t>》考试大纲</w:t>
      </w:r>
      <w:bookmarkStart w:id="1" w:name="_Toc26012"/>
    </w:p>
    <w:p w14:paraId="7C4F4070" w14:textId="78B20093" w:rsidR="00770EF0" w:rsidRDefault="00770EF0" w:rsidP="006A5F44">
      <w:pPr>
        <w:jc w:val="center"/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宋体" w:cs="宋体" w:hint="eastAsia"/>
          <w:b/>
          <w:bCs/>
          <w:sz w:val="32"/>
          <w:szCs w:val="32"/>
        </w:rPr>
        <w:t>适用专业：0402</w:t>
      </w:r>
      <w:r w:rsidR="006A5F44">
        <w:rPr>
          <w:rFonts w:ascii="宋体" w:cs="宋体" w:hint="eastAsia"/>
          <w:b/>
          <w:bCs/>
          <w:sz w:val="32"/>
          <w:szCs w:val="32"/>
        </w:rPr>
        <w:t>00</w:t>
      </w:r>
      <w:r>
        <w:rPr>
          <w:rFonts w:ascii="宋体" w:cs="宋体" w:hint="eastAsia"/>
          <w:b/>
          <w:bCs/>
          <w:sz w:val="32"/>
          <w:szCs w:val="32"/>
        </w:rPr>
        <w:t>心理学</w:t>
      </w:r>
      <w:r w:rsidR="006A5F44">
        <w:rPr>
          <w:rFonts w:ascii="宋体" w:cs="宋体" w:hint="eastAsia"/>
          <w:b/>
          <w:bCs/>
          <w:sz w:val="32"/>
          <w:szCs w:val="32"/>
        </w:rPr>
        <w:t>、</w:t>
      </w:r>
      <w:r>
        <w:rPr>
          <w:rFonts w:ascii="宋体" w:cs="宋体"/>
          <w:b/>
          <w:bCs/>
          <w:sz w:val="32"/>
          <w:szCs w:val="32"/>
        </w:rPr>
        <w:t>045400</w:t>
      </w:r>
      <w:r>
        <w:rPr>
          <w:rFonts w:ascii="宋体" w:cs="宋体" w:hint="eastAsia"/>
          <w:b/>
          <w:bCs/>
          <w:sz w:val="32"/>
          <w:szCs w:val="32"/>
        </w:rPr>
        <w:t>应用心理【专业学位】</w:t>
      </w:r>
    </w:p>
    <w:p w14:paraId="6B43A6DA" w14:textId="77777777" w:rsidR="00770EF0" w:rsidRDefault="00770EF0" w:rsidP="00770EF0">
      <w:pPr>
        <w:spacing w:beforeLines="50" w:before="156" w:afterLines="50" w:after="156" w:line="400" w:lineRule="exact"/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</w:pPr>
    </w:p>
    <w:p w14:paraId="3BEB7272" w14:textId="61D95FF8" w:rsidR="00803B25" w:rsidRDefault="00000000" w:rsidP="00770EF0">
      <w:pPr>
        <w:spacing w:beforeLines="50" w:before="156" w:afterLines="50" w:after="156" w:line="400" w:lineRule="exact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Ⅰ、考察目标</w:t>
      </w:r>
    </w:p>
    <w:p w14:paraId="5292647E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理解和掌握心理学的基本事实、基本概念和基本理论，了解当代心理学的发展趋势。</w:t>
      </w:r>
    </w:p>
    <w:p w14:paraId="552610E3" w14:textId="55AD6C8A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能够运用心理学的基本知识和基本方法，分析解决相关实际问题。</w:t>
      </w:r>
    </w:p>
    <w:p w14:paraId="3062A982" w14:textId="77777777" w:rsidR="00803B25" w:rsidRDefault="00000000">
      <w:pPr>
        <w:widowControl/>
        <w:spacing w:beforeLines="50" w:before="156" w:afterLines="50" w:after="156" w:line="360" w:lineRule="atLeast"/>
        <w:outlineLvl w:val="0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bookmarkStart w:id="2" w:name="_Toc17451"/>
      <w:bookmarkEnd w:id="1"/>
      <w:r>
        <w:rPr>
          <w:rFonts w:ascii="宋体" w:hAnsi="宋体" w:cs="宋体" w:hint="eastAsia"/>
          <w:b/>
          <w:bCs/>
          <w:sz w:val="24"/>
          <w:szCs w:val="24"/>
        </w:rPr>
        <w:t>Ⅱ、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试卷结构说明</w:t>
      </w:r>
    </w:p>
    <w:p w14:paraId="4E2BE134" w14:textId="67EB6FB3" w:rsidR="00803B25" w:rsidRDefault="00000000">
      <w:pPr>
        <w:widowControl/>
        <w:spacing w:line="360" w:lineRule="auto"/>
        <w:ind w:firstLineChars="200" w:firstLine="482"/>
        <w:outlineLvl w:val="1"/>
        <w:rPr>
          <w:rFonts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一、</w:t>
      </w:r>
      <w:bookmarkStart w:id="3" w:name="_Toc163"/>
      <w:bookmarkEnd w:id="2"/>
      <w:r w:rsidR="00B40F0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试卷题型结构</w:t>
      </w:r>
      <w:bookmarkEnd w:id="3"/>
    </w:p>
    <w:p w14:paraId="046B6422" w14:textId="32708CF8" w:rsidR="00803B25" w:rsidRDefault="00000000">
      <w:pPr>
        <w:widowControl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．名词解释</w:t>
      </w:r>
      <w:r w:rsidR="00B40F02">
        <w:rPr>
          <w:rFonts w:ascii="宋体" w:hAnsi="宋体" w:cs="宋体" w:hint="eastAsia"/>
          <w:color w:val="000000"/>
          <w:kern w:val="0"/>
          <w:sz w:val="24"/>
          <w:szCs w:val="24"/>
        </w:rPr>
        <w:t>题（约占30%）</w:t>
      </w:r>
    </w:p>
    <w:p w14:paraId="26ED1078" w14:textId="4C894F14" w:rsidR="00803B25" w:rsidRDefault="00000000">
      <w:pPr>
        <w:widowControl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．简答题</w:t>
      </w:r>
      <w:r w:rsidR="00B40F02">
        <w:rPr>
          <w:rFonts w:ascii="宋体" w:hAnsi="宋体" w:cs="宋体" w:hint="eastAsia"/>
          <w:color w:val="000000"/>
          <w:kern w:val="0"/>
          <w:sz w:val="24"/>
          <w:szCs w:val="24"/>
        </w:rPr>
        <w:t>（约占40%）</w:t>
      </w:r>
    </w:p>
    <w:p w14:paraId="6F9D9432" w14:textId="6A2A2D53" w:rsidR="00803B25" w:rsidRDefault="00000000">
      <w:pPr>
        <w:widowControl/>
        <w:spacing w:line="360" w:lineRule="auto"/>
        <w:ind w:firstLineChars="200" w:firstLine="480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．论述题</w:t>
      </w:r>
      <w:r w:rsidR="00B40F02">
        <w:rPr>
          <w:rFonts w:ascii="宋体" w:hAnsi="宋体" w:cs="宋体" w:hint="eastAsia"/>
          <w:color w:val="000000"/>
          <w:kern w:val="0"/>
          <w:sz w:val="24"/>
          <w:szCs w:val="24"/>
        </w:rPr>
        <w:t>（约占30%）</w:t>
      </w:r>
    </w:p>
    <w:p w14:paraId="0B4B42BF" w14:textId="15466EA3" w:rsidR="00803B25" w:rsidRDefault="000A743B">
      <w:pPr>
        <w:widowControl/>
        <w:spacing w:line="360" w:lineRule="auto"/>
        <w:ind w:firstLineChars="200" w:firstLine="482"/>
        <w:outlineLvl w:val="1"/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二</w:t>
      </w:r>
      <w:r w:rsidR="00B40F0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、参考书目</w:t>
      </w:r>
    </w:p>
    <w:p w14:paraId="614C412C" w14:textId="77777777" w:rsidR="00803B25" w:rsidRDefault="00000000">
      <w:pPr>
        <w:widowControl/>
        <w:spacing w:line="360" w:lineRule="auto"/>
        <w:ind w:firstLineChars="200" w:firstLine="480"/>
        <w:rPr>
          <w:rFonts w:ascii="宋体" w:hAnsi="宋体" w:cs="宋体" w:hint="eastAsia"/>
          <w:color w:val="000000"/>
          <w:kern w:val="0"/>
          <w:sz w:val="24"/>
          <w:szCs w:val="24"/>
        </w:rPr>
      </w:pPr>
      <w:bookmarkStart w:id="4" w:name="_Toc11829"/>
      <w:bookmarkEnd w:id="0"/>
      <w:r>
        <w:rPr>
          <w:rFonts w:ascii="宋体" w:hAnsi="宋体" w:cs="宋体" w:hint="eastAsia"/>
          <w:color w:val="000000"/>
          <w:kern w:val="0"/>
          <w:sz w:val="24"/>
          <w:szCs w:val="24"/>
        </w:rPr>
        <w:t>《普通心理学》彭聃龄主编，北京师范大学出版集团，2019年1月第5版。</w:t>
      </w:r>
    </w:p>
    <w:p w14:paraId="456D2022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Ⅲ、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考试内容</w:t>
      </w:r>
    </w:p>
    <w:bookmarkEnd w:id="4"/>
    <w:p w14:paraId="06768874" w14:textId="471EA7C1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一、心理学的研究对象和方法</w:t>
      </w:r>
    </w:p>
    <w:p w14:paraId="0C5D844A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（一）心理学的研究对象</w:t>
      </w:r>
    </w:p>
    <w:p w14:paraId="7AA8BC8F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（二）心理学的任务</w:t>
      </w:r>
    </w:p>
    <w:p w14:paraId="3656A433" w14:textId="7E16639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（三）心理学的研究方法</w:t>
      </w:r>
    </w:p>
    <w:p w14:paraId="34E601E2" w14:textId="3BF86955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（四）心理学的过去和现在</w:t>
      </w:r>
    </w:p>
    <w:p w14:paraId="76E30E45" w14:textId="43EDBFEA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1．现代心理学产生的历史背景</w:t>
      </w:r>
    </w:p>
    <w:p w14:paraId="7FA75EBB" w14:textId="12E84C4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2．重要的心理学派别</w:t>
      </w:r>
    </w:p>
    <w:p w14:paraId="52EA1AE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3．当代心理学的研究取向</w:t>
      </w:r>
    </w:p>
    <w:p w14:paraId="7A16EA34" w14:textId="74C2F238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5" w:name="_Toc27662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二、心理的神经生理机制</w:t>
      </w:r>
      <w:bookmarkEnd w:id="5"/>
    </w:p>
    <w:p w14:paraId="5C23C85F" w14:textId="0ED2A372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（一）神经系统与脑的进化</w:t>
      </w:r>
    </w:p>
    <w:p w14:paraId="63CACB89" w14:textId="41D50CB4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1．神经系统的起源</w:t>
      </w:r>
    </w:p>
    <w:p w14:paraId="75EF3D9A" w14:textId="25552963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2．神经系统的进化和脑的产生</w:t>
      </w:r>
    </w:p>
    <w:p w14:paraId="761B404B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3．高等脊椎动物的脑</w:t>
      </w:r>
    </w:p>
    <w:p w14:paraId="0E7E6720" w14:textId="4F218631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人类文化与脑进化的关系</w:t>
      </w:r>
    </w:p>
    <w:p w14:paraId="2246DD11" w14:textId="5425EDBA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（二）神经元</w:t>
      </w:r>
    </w:p>
    <w:p w14:paraId="139B8F9F" w14:textId="4E1DCFF0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（三）神经系统</w:t>
      </w:r>
    </w:p>
    <w:p w14:paraId="51E19450" w14:textId="68BEFC15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（四）脑功能学说</w:t>
      </w:r>
    </w:p>
    <w:p w14:paraId="56039AD3" w14:textId="01D99FE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1．定位说</w:t>
      </w:r>
    </w:p>
    <w:p w14:paraId="635781B8" w14:textId="14D908F6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2．整体说</w:t>
      </w:r>
    </w:p>
    <w:p w14:paraId="2F184D5B" w14:textId="6539923E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3．机能系统说</w:t>
      </w:r>
    </w:p>
    <w:p w14:paraId="525C69E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4．模块说</w:t>
      </w:r>
    </w:p>
    <w:p w14:paraId="3E57DEEB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5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神经网络学说</w:t>
      </w:r>
    </w:p>
    <w:p w14:paraId="4C0FBDF4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6" w:name="_Toc10253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三、感觉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 </w:t>
      </w:r>
      <w:bookmarkEnd w:id="6"/>
    </w:p>
    <w:p w14:paraId="12F718A7" w14:textId="6CAC534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（一）感觉的一般概念</w:t>
      </w:r>
    </w:p>
    <w:p w14:paraId="2C797E6F" w14:textId="2A0497B3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（二）视觉</w:t>
      </w:r>
    </w:p>
    <w:p w14:paraId="4BF431E7" w14:textId="0D3C8912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1．视觉刺激</w:t>
      </w:r>
    </w:p>
    <w:p w14:paraId="722B52FE" w14:textId="66631F40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2．视觉的基本现象</w:t>
      </w:r>
    </w:p>
    <w:p w14:paraId="031BBF95" w14:textId="03B2BE6F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（三）听觉</w:t>
      </w:r>
    </w:p>
    <w:p w14:paraId="5A915A6B" w14:textId="7B40562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1．听觉刺激</w:t>
      </w:r>
    </w:p>
    <w:p w14:paraId="1546A9EC" w14:textId="6E3702D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2．听觉的基本现象</w:t>
      </w:r>
    </w:p>
    <w:p w14:paraId="52F16E31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（四）其他感觉</w:t>
      </w:r>
    </w:p>
    <w:p w14:paraId="131D3521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7" w:name="_Toc27874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四、知觉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 </w:t>
      </w:r>
      <w:bookmarkEnd w:id="7"/>
    </w:p>
    <w:p w14:paraId="628BF8F8" w14:textId="4F74F41B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（一）知觉的一般概念</w:t>
      </w:r>
    </w:p>
    <w:p w14:paraId="2EDB34F6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（二）知觉的特性</w:t>
      </w:r>
    </w:p>
    <w:p w14:paraId="2A8B864E" w14:textId="54C58F5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（三）空间知觉</w:t>
      </w:r>
    </w:p>
    <w:p w14:paraId="45AC1602" w14:textId="3A18ED26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（四）时间知觉和运动知觉</w:t>
      </w:r>
    </w:p>
    <w:p w14:paraId="75D522FD" w14:textId="694E9DE6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1．时间知觉</w:t>
      </w:r>
    </w:p>
    <w:p w14:paraId="0CAC4311" w14:textId="080C6B42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2．运动知觉</w:t>
      </w:r>
    </w:p>
    <w:p w14:paraId="4795A018" w14:textId="5F7B6943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（五）错觉</w:t>
      </w:r>
    </w:p>
    <w:p w14:paraId="522B860B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错觉的概念</w:t>
      </w:r>
    </w:p>
    <w:p w14:paraId="6AC23F3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错觉的种类</w:t>
      </w:r>
    </w:p>
    <w:p w14:paraId="39001E6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lastRenderedPageBreak/>
        <w:t>3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错觉的成因</w:t>
      </w:r>
    </w:p>
    <w:p w14:paraId="549B7E88" w14:textId="1C822894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8" w:name="_Toc12548"/>
      <w:bookmarkStart w:id="9" w:name="_Toc28038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五、意识和注意</w:t>
      </w:r>
      <w:bookmarkEnd w:id="8"/>
    </w:p>
    <w:p w14:paraId="6C51FFD2" w14:textId="485B6532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（一）意识的一般概念</w:t>
      </w:r>
    </w:p>
    <w:p w14:paraId="20D00205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（二）几种不同的意识状态</w:t>
      </w:r>
    </w:p>
    <w:p w14:paraId="66EA2E7D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睡眠与梦</w:t>
      </w:r>
    </w:p>
    <w:p w14:paraId="410665D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催眠</w:t>
      </w:r>
    </w:p>
    <w:p w14:paraId="2D7E1A03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3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白日梦与幻想</w:t>
      </w:r>
    </w:p>
    <w:p w14:paraId="59B8B94F" w14:textId="7546082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（三）注意的一般概念</w:t>
      </w:r>
    </w:p>
    <w:p w14:paraId="1EA9EBD6" w14:textId="1AB49E76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1．注意的基本概念</w:t>
      </w:r>
    </w:p>
    <w:p w14:paraId="77C925F0" w14:textId="1E2FCEF0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2．注意的种类</w:t>
      </w:r>
    </w:p>
    <w:p w14:paraId="7AC1670A" w14:textId="2B229E43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（四）注意的认知神经机制</w:t>
      </w:r>
    </w:p>
    <w:p w14:paraId="689AD86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.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注意的认知理论</w:t>
      </w:r>
    </w:p>
    <w:p w14:paraId="176CC54E" w14:textId="6A1E3858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2．注意的生理机制</w:t>
      </w:r>
    </w:p>
    <w:p w14:paraId="42DA0BAA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六、记忆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 </w:t>
      </w:r>
      <w:bookmarkEnd w:id="9"/>
    </w:p>
    <w:p w14:paraId="41FE59CA" w14:textId="13BDB17C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（一）记忆的一般概念</w:t>
      </w:r>
    </w:p>
    <w:p w14:paraId="55C77CD6" w14:textId="6F4E9778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1．记忆的内涵与作用</w:t>
      </w:r>
    </w:p>
    <w:p w14:paraId="610D1181" w14:textId="3515C3F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2．记忆的分类</w:t>
      </w:r>
    </w:p>
    <w:p w14:paraId="4D65740E" w14:textId="1F0CA23F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（二）记忆的神经生理机制</w:t>
      </w:r>
    </w:p>
    <w:p w14:paraId="4822100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相关脑区</w:t>
      </w:r>
    </w:p>
    <w:p w14:paraId="5DCDDFAA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记忆的脑细胞机制</w:t>
      </w:r>
    </w:p>
    <w:p w14:paraId="3E0A7804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记忆的生物化学机制</w:t>
      </w:r>
    </w:p>
    <w:p w14:paraId="32AB0393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（三）感觉记忆</w:t>
      </w:r>
    </w:p>
    <w:p w14:paraId="65B4FB3D" w14:textId="42B8FC7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1．感觉记忆的编码与储存</w:t>
      </w:r>
    </w:p>
    <w:p w14:paraId="6B172F05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2．感觉记忆的转换</w:t>
      </w:r>
    </w:p>
    <w:p w14:paraId="7373C72D" w14:textId="4DBB2AB1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（四）短时记忆</w:t>
      </w:r>
    </w:p>
    <w:p w14:paraId="3BAD0CFF" w14:textId="206195A1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（五）长时记忆</w:t>
      </w:r>
    </w:p>
    <w:p w14:paraId="78D87204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（六）内隐记忆</w:t>
      </w:r>
    </w:p>
    <w:p w14:paraId="229B0C6D" w14:textId="5AB60659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10" w:name="_Toc22365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七、思维</w:t>
      </w:r>
      <w:bookmarkEnd w:id="10"/>
    </w:p>
    <w:p w14:paraId="31386693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（一）思维的一般概念</w:t>
      </w:r>
    </w:p>
    <w:p w14:paraId="5BC3D8FC" w14:textId="022A34D5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1．思维的概念及特征</w:t>
      </w:r>
    </w:p>
    <w:p w14:paraId="0368359C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思维的种类</w:t>
      </w:r>
    </w:p>
    <w:p w14:paraId="4FDD510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（二）表象</w:t>
      </w:r>
    </w:p>
    <w:p w14:paraId="787A4B96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表象的概念</w:t>
      </w:r>
    </w:p>
    <w:p w14:paraId="06B2B5BA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表象的特征</w:t>
      </w:r>
    </w:p>
    <w:p w14:paraId="10F25A5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3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表象的脑机制</w:t>
      </w:r>
    </w:p>
    <w:p w14:paraId="3C80972B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表象在思维中的作用</w:t>
      </w:r>
    </w:p>
    <w:p w14:paraId="2C34251D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（三）概念</w:t>
      </w:r>
    </w:p>
    <w:p w14:paraId="678090DD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概念的含义和种类</w:t>
      </w:r>
    </w:p>
    <w:p w14:paraId="4A426B7D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概念结构的理论</w:t>
      </w:r>
    </w:p>
    <w:p w14:paraId="71228841" w14:textId="28397CD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（四）推理</w:t>
      </w:r>
    </w:p>
    <w:p w14:paraId="54D20A64" w14:textId="4077FE93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1．推理的含义</w:t>
      </w:r>
    </w:p>
    <w:p w14:paraId="18E58402" w14:textId="566E2CDC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2．推理的种类</w:t>
      </w:r>
    </w:p>
    <w:p w14:paraId="380606DC" w14:textId="5BBBDD7F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（五）问题解决</w:t>
      </w:r>
    </w:p>
    <w:p w14:paraId="5A42005C" w14:textId="512D285A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1．问题解决的概念</w:t>
      </w:r>
    </w:p>
    <w:p w14:paraId="3114AC7A" w14:textId="4C71EF05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．问题解决的策略</w:t>
      </w:r>
    </w:p>
    <w:p w14:paraId="0129A31C" w14:textId="49EB62F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．问题解决的影响因素</w:t>
      </w:r>
    </w:p>
    <w:p w14:paraId="35631408" w14:textId="66416B62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4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创造性与想象</w:t>
      </w:r>
    </w:p>
    <w:p w14:paraId="35044CDA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（六）决策</w:t>
      </w:r>
    </w:p>
    <w:p w14:paraId="01051340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决策的概念</w:t>
      </w:r>
    </w:p>
    <w:p w14:paraId="3AC03FBD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决策的理论</w:t>
      </w:r>
    </w:p>
    <w:p w14:paraId="7C5A060E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11" w:name="_Toc2818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八、语言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 </w:t>
      </w:r>
      <w:bookmarkEnd w:id="11"/>
    </w:p>
    <w:p w14:paraId="24A74EEF" w14:textId="76C188E2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（一）语言的一般概念</w:t>
      </w:r>
    </w:p>
    <w:p w14:paraId="418BE670" w14:textId="79AD30B9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1．语言的概念与特征</w:t>
      </w:r>
    </w:p>
    <w:p w14:paraId="2F1438B2" w14:textId="04331555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2．语言的结构与形式</w:t>
      </w:r>
    </w:p>
    <w:p w14:paraId="35CFCE9F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（二）语言理解</w:t>
      </w:r>
    </w:p>
    <w:p w14:paraId="003667F5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12" w:name="_Toc3273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九、动机</w:t>
      </w:r>
      <w:bookmarkEnd w:id="12"/>
    </w:p>
    <w:p w14:paraId="423ECC5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（一）动机一般概念</w:t>
      </w:r>
    </w:p>
    <w:p w14:paraId="7E31F122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1．动机的含义与功能</w:t>
      </w:r>
    </w:p>
    <w:p w14:paraId="5CFC912C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lastRenderedPageBreak/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．动机与需要</w:t>
      </w:r>
    </w:p>
    <w:p w14:paraId="605A2D82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动机与目标</w:t>
      </w:r>
    </w:p>
    <w:p w14:paraId="7E90BCF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4．动机与行为和工作效率</w:t>
      </w:r>
    </w:p>
    <w:p w14:paraId="11AE9A1D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（二）动机的种类</w:t>
      </w:r>
    </w:p>
    <w:p w14:paraId="725B158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（三）动机的理论</w:t>
      </w:r>
    </w:p>
    <w:p w14:paraId="2B56222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（四）工作动机与组织行为</w:t>
      </w:r>
    </w:p>
    <w:p w14:paraId="226915E6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13" w:name="_Toc16199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十、情绪</w:t>
      </w:r>
      <w:bookmarkEnd w:id="13"/>
    </w:p>
    <w:p w14:paraId="3479E954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（一）情绪的一般概念</w:t>
      </w:r>
    </w:p>
    <w:p w14:paraId="43F90E03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1．情绪的含义与功能</w:t>
      </w:r>
    </w:p>
    <w:p w14:paraId="449B626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2．情绪的维度与两极性</w:t>
      </w:r>
    </w:p>
    <w:p w14:paraId="181AF70A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情绪的分类</w:t>
      </w:r>
    </w:p>
    <w:p w14:paraId="5D840A81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（二）情绪与脑</w:t>
      </w:r>
    </w:p>
    <w:p w14:paraId="2D93E8D5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情绪的脑中枢机制</w:t>
      </w:r>
    </w:p>
    <w:p w14:paraId="1E57F16C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情绪的外周神经系统</w:t>
      </w:r>
    </w:p>
    <w:p w14:paraId="2ED57EFF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情绪的唤醒模式</w:t>
      </w:r>
    </w:p>
    <w:p w14:paraId="4F75D06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（三）表情</w:t>
      </w:r>
    </w:p>
    <w:p w14:paraId="75C9027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面部表情</w:t>
      </w:r>
    </w:p>
    <w:p w14:paraId="3B708385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姿态表情</w:t>
      </w:r>
    </w:p>
    <w:p w14:paraId="66725B8F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语调表情</w:t>
      </w:r>
    </w:p>
    <w:p w14:paraId="4C2F596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4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感觉反馈</w:t>
      </w:r>
    </w:p>
    <w:p w14:paraId="4F85F08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（四）情绪理论</w:t>
      </w:r>
    </w:p>
    <w:p w14:paraId="60694DA6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1．情绪的早期理论</w:t>
      </w:r>
    </w:p>
    <w:p w14:paraId="42D4B4A4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2．情绪的认知理论</w:t>
      </w:r>
    </w:p>
    <w:p w14:paraId="7522E186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情绪的动机-分化理论</w:t>
      </w:r>
    </w:p>
    <w:p w14:paraId="5632CBBD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（五）情绪调节</w:t>
      </w:r>
    </w:p>
    <w:p w14:paraId="75BEE773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情绪调节的定义与特征</w:t>
      </w:r>
    </w:p>
    <w:p w14:paraId="37C2262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情绪调节的类型</w:t>
      </w:r>
    </w:p>
    <w:p w14:paraId="2E3E9E4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情绪调节的过程</w:t>
      </w:r>
    </w:p>
    <w:p w14:paraId="334AEA2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情绪调节的维度</w:t>
      </w:r>
    </w:p>
    <w:p w14:paraId="5C05A445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lastRenderedPageBreak/>
        <w:t xml:space="preserve">5. 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情绪调节的策略</w:t>
      </w:r>
    </w:p>
    <w:p w14:paraId="5F7BDD8E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>6.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 xml:space="preserve"> 情绪调节与身心健康</w:t>
      </w:r>
    </w:p>
    <w:p w14:paraId="2DEF7F68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bookmarkStart w:id="14" w:name="_Toc7555"/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十一、能力</w:t>
      </w:r>
      <w:bookmarkEnd w:id="14"/>
    </w:p>
    <w:p w14:paraId="57F7850F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（一）能力的一般概念</w:t>
      </w:r>
    </w:p>
    <w:p w14:paraId="4DB866D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1．能力的含义</w:t>
      </w:r>
    </w:p>
    <w:p w14:paraId="364E3081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．能力与知识、技能的关系</w:t>
      </w:r>
    </w:p>
    <w:p w14:paraId="70A79C01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．能力、才能和天才</w:t>
      </w:r>
    </w:p>
    <w:p w14:paraId="6918B5B7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（二）能力的种类和结构</w:t>
      </w:r>
    </w:p>
    <w:p w14:paraId="7400284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1．能力的种类</w:t>
      </w:r>
    </w:p>
    <w:p w14:paraId="45166D8F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2．能力的结构</w:t>
      </w:r>
    </w:p>
    <w:p w14:paraId="0875D64D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（三）情绪智力</w:t>
      </w:r>
    </w:p>
    <w:p w14:paraId="2BAB092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1．情绪智力的概念</w:t>
      </w:r>
    </w:p>
    <w:p w14:paraId="5B8B44C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2．情绪智力的理论</w:t>
      </w:r>
    </w:p>
    <w:p w14:paraId="08DA932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3．情商</w:t>
      </w:r>
    </w:p>
    <w:p w14:paraId="444C51F4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（四）能力发展与个体差异</w:t>
      </w:r>
    </w:p>
    <w:p w14:paraId="3EF0D11C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1．能力发展的一般趋势</w:t>
      </w:r>
    </w:p>
    <w:p w14:paraId="37930659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2．能力发展的个体差异</w:t>
      </w:r>
    </w:p>
    <w:p w14:paraId="1E6762BE" w14:textId="36C6158D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3．能力形成的原因和条件</w:t>
      </w:r>
      <w:bookmarkStart w:id="15" w:name="_Toc5895"/>
    </w:p>
    <w:p w14:paraId="7F43E7C4" w14:textId="77777777" w:rsidR="00803B25" w:rsidRDefault="00000000">
      <w:pPr>
        <w:widowControl/>
        <w:spacing w:line="360" w:lineRule="auto"/>
        <w:jc w:val="left"/>
        <w:outlineLvl w:val="1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十二、人格</w:t>
      </w:r>
      <w:bookmarkEnd w:id="15"/>
    </w:p>
    <w:p w14:paraId="6B1F34C0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（一）人格的一般概念</w:t>
      </w:r>
    </w:p>
    <w:p w14:paraId="27378EFB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1．人格的含义</w:t>
      </w:r>
    </w:p>
    <w:p w14:paraId="1974F5F3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2．人格的结构</w:t>
      </w:r>
    </w:p>
    <w:p w14:paraId="370C18AF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（二）人格理论</w:t>
      </w:r>
    </w:p>
    <w:p w14:paraId="661BCE42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1．人格特质理论</w:t>
      </w:r>
    </w:p>
    <w:p w14:paraId="53C4AE44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2．人格类型理论</w:t>
      </w:r>
    </w:p>
    <w:p w14:paraId="3B5E3CF2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3．人格的整合理论</w:t>
      </w:r>
    </w:p>
    <w:p w14:paraId="2954EC61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（三）认知风格</w:t>
      </w:r>
    </w:p>
    <w:p w14:paraId="39FCFE42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（四）人格成因</w:t>
      </w:r>
    </w:p>
    <w:p w14:paraId="39B30C95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生物遗传</w:t>
      </w:r>
    </w:p>
    <w:p w14:paraId="24F68B7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>2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社会文化</w:t>
      </w:r>
    </w:p>
    <w:p w14:paraId="21513E2E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家庭环境</w:t>
      </w:r>
    </w:p>
    <w:p w14:paraId="44CB3E68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4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早期童年经验</w:t>
      </w:r>
    </w:p>
    <w:p w14:paraId="4425F180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5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学校教育</w:t>
      </w:r>
    </w:p>
    <w:p w14:paraId="7EAE8D8B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6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自然物理</w:t>
      </w:r>
    </w:p>
    <w:p w14:paraId="097909BB" w14:textId="77777777" w:rsidR="00803B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7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自我调控</w:t>
      </w:r>
    </w:p>
    <w:p w14:paraId="037704B5" w14:textId="77777777" w:rsidR="00803B25" w:rsidRDefault="00803B25">
      <w:pPr>
        <w:widowControl/>
        <w:spacing w:line="360" w:lineRule="auto"/>
        <w:ind w:firstLineChars="250" w:firstLine="525"/>
        <w:jc w:val="left"/>
        <w:outlineLvl w:val="1"/>
        <w:rPr>
          <w:rFonts w:cs="Times New Roman"/>
        </w:rPr>
      </w:pPr>
    </w:p>
    <w:sectPr w:rsidR="00803B2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3245E" w14:textId="77777777" w:rsidR="000D4989" w:rsidRDefault="000D4989">
      <w:r>
        <w:separator/>
      </w:r>
    </w:p>
  </w:endnote>
  <w:endnote w:type="continuationSeparator" w:id="0">
    <w:p w14:paraId="6F8E2EC6" w14:textId="77777777" w:rsidR="000D4989" w:rsidRDefault="000D4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FA7A" w14:textId="77777777" w:rsidR="00803B25" w:rsidRDefault="00000000">
    <w:pPr>
      <w:pStyle w:val="a3"/>
      <w:jc w:val="center"/>
      <w:rPr>
        <w:rFonts w:cs="Times New Roman"/>
      </w:rPr>
    </w:pPr>
    <w:r>
      <w:fldChar w:fldCharType="begin"/>
    </w:r>
    <w:r>
      <w:instrText xml:space="preserve"> PAGE  \* MERGEFORMAT 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249FF" w14:textId="77777777" w:rsidR="000D4989" w:rsidRDefault="000D4989">
      <w:r>
        <w:separator/>
      </w:r>
    </w:p>
  </w:footnote>
  <w:footnote w:type="continuationSeparator" w:id="0">
    <w:p w14:paraId="3E79F275" w14:textId="77777777" w:rsidR="000D4989" w:rsidRDefault="000D49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5F54"/>
    <w:rsid w:val="000A743B"/>
    <w:rsid w:val="000D4989"/>
    <w:rsid w:val="00117792"/>
    <w:rsid w:val="001B5F54"/>
    <w:rsid w:val="00263BE6"/>
    <w:rsid w:val="002853DB"/>
    <w:rsid w:val="003E60A1"/>
    <w:rsid w:val="00474E32"/>
    <w:rsid w:val="004C03DA"/>
    <w:rsid w:val="005F56E7"/>
    <w:rsid w:val="00600971"/>
    <w:rsid w:val="006A5F44"/>
    <w:rsid w:val="006C760F"/>
    <w:rsid w:val="00742D94"/>
    <w:rsid w:val="00770EF0"/>
    <w:rsid w:val="00803B25"/>
    <w:rsid w:val="00837CF0"/>
    <w:rsid w:val="008812E0"/>
    <w:rsid w:val="00993166"/>
    <w:rsid w:val="009A1597"/>
    <w:rsid w:val="009F10EB"/>
    <w:rsid w:val="00AB2C5E"/>
    <w:rsid w:val="00B34209"/>
    <w:rsid w:val="00B40F02"/>
    <w:rsid w:val="00BE6481"/>
    <w:rsid w:val="00C121ED"/>
    <w:rsid w:val="00C379D8"/>
    <w:rsid w:val="00CE16F6"/>
    <w:rsid w:val="00CE7967"/>
    <w:rsid w:val="00D420D9"/>
    <w:rsid w:val="00D51115"/>
    <w:rsid w:val="00FD6578"/>
    <w:rsid w:val="01AE3F58"/>
    <w:rsid w:val="0FF01EBC"/>
    <w:rsid w:val="1BBD45B9"/>
    <w:rsid w:val="2614368A"/>
    <w:rsid w:val="266E34B5"/>
    <w:rsid w:val="32EC7909"/>
    <w:rsid w:val="39097DDB"/>
    <w:rsid w:val="3A760657"/>
    <w:rsid w:val="5B4E39C2"/>
    <w:rsid w:val="6A47276D"/>
    <w:rsid w:val="7442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73FBDD"/>
  <w15:docId w15:val="{2B5FF6A0-3F00-4EEC-B3A6-2AFE8AF5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4">
    <w:name w:val="页脚 字符"/>
    <w:link w:val="a3"/>
    <w:uiPriority w:val="99"/>
    <w:semiHidden/>
    <w:rPr>
      <w:rFonts w:cs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rFonts w:cs="Calibri"/>
      <w:sz w:val="18"/>
      <w:szCs w:val="18"/>
    </w:rPr>
  </w:style>
  <w:style w:type="paragraph" w:styleId="a7">
    <w:name w:val="Revision"/>
    <w:hidden/>
    <w:uiPriority w:val="99"/>
    <w:unhideWhenUsed/>
    <w:rsid w:val="00B40F02"/>
    <w:rPr>
      <w:rFonts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22</cp:revision>
  <cp:lastPrinted>2017-09-18T07:47:00Z</cp:lastPrinted>
  <dcterms:created xsi:type="dcterms:W3CDTF">2014-10-29T12:08:00Z</dcterms:created>
  <dcterms:modified xsi:type="dcterms:W3CDTF">2025-09-13T05:33:00Z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5CE5FBD3B4DA4921A1EC5DF2863A3ABE</vt:lpwstr>
  </property>
</Properties>
</file>