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7891" w:type="dxa"/>
        <w:jc w:val="center"/>
        <w:tblCellSpacing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1"/>
      </w:tblGrid>
      <w:tr w14:paraId="1B4419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tblCellSpacing w:w="0" w:type="dxa"/>
          <w:jc w:val="center"/>
        </w:trPr>
        <w:tc>
          <w:tcPr>
            <w:tcW w:w="7891" w:type="dxa"/>
            <w:vAlign w:val="center"/>
          </w:tcPr>
          <w:p w14:paraId="0FE50368">
            <w:pPr>
              <w:spacing w:line="460" w:lineRule="exact"/>
              <w:jc w:val="center"/>
              <w:rPr>
                <w:rFonts w:ascii="宋体" w:cs="宋体"/>
                <w:b/>
                <w:bCs/>
                <w:sz w:val="32"/>
                <w:szCs w:val="32"/>
              </w:rPr>
            </w:pPr>
            <w:r>
              <w:fldChar w:fldCharType="begin"/>
            </w:r>
            <w:r>
              <w:instrText xml:space="preserve"> HYPERLINK \l "page3"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《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教育原理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》考试大纲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fldChar w:fldCharType="end"/>
            </w:r>
          </w:p>
          <w:p w14:paraId="5FC05AA3">
            <w:pPr>
              <w:spacing w:before="312" w:beforeLines="100" w:line="460" w:lineRule="exact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Ⅰ、考试性质</w:t>
            </w:r>
          </w:p>
          <w:p w14:paraId="7161FF58">
            <w:pPr>
              <w:spacing w:line="46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教育原理复试以科学、公平、有效地测试考生掌握专业基础知识、基本理论、基本方法的水平和分析问题、解决问题的能力为目的，为录取该专业硕士提供科学依据。</w:t>
            </w:r>
          </w:p>
          <w:p w14:paraId="578DD4E5">
            <w:pPr>
              <w:spacing w:before="156" w:beforeLines="50" w:line="460" w:lineRule="exac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Ⅱ、考查目标</w:t>
            </w:r>
          </w:p>
          <w:p w14:paraId="772D2DD4">
            <w:pPr>
              <w:spacing w:line="460" w:lineRule="exact"/>
              <w:ind w:firstLine="480" w:firstLineChars="2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要求考生系统掌握教育原理的基本理论、基本知识和基本方法，能够运用所学的基本理论、基本知识和基本方法分析、判断和解决实际问题。</w:t>
            </w:r>
          </w:p>
        </w:tc>
      </w:tr>
      <w:tr w14:paraId="69437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1" w:type="dxa"/>
            <w:vAlign w:val="center"/>
          </w:tcPr>
          <w:p w14:paraId="3062A982">
            <w:pPr>
              <w:widowControl/>
              <w:spacing w:before="156" w:beforeLines="50" w:after="156" w:afterLines="50" w:line="360" w:lineRule="atLeast"/>
              <w:outlineLvl w:val="0"/>
              <w:rPr>
                <w:rFonts w:asci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Ⅲ、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试卷结构说明</w:t>
            </w:r>
          </w:p>
          <w:p w14:paraId="3DFA381B">
            <w:pPr>
              <w:widowControl/>
              <w:spacing w:before="156" w:beforeLines="50" w:line="460" w:lineRule="exact"/>
              <w:jc w:val="left"/>
              <w:rPr>
                <w:rFonts w:ascii="Verdana" w:hAnsi="Verdan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一、试卷题型结构</w:t>
            </w:r>
          </w:p>
          <w:p w14:paraId="43473C00">
            <w:pPr>
              <w:widowControl/>
              <w:spacing w:line="460" w:lineRule="exact"/>
              <w:ind w:firstLine="465"/>
              <w:jc w:val="left"/>
              <w:rPr>
                <w:rFonts w:hint="eastAsia" w:ascii="Verdana" w:hAnsi="Verdana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名词解释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约占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10%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  <w:p w14:paraId="1ED59DD3">
            <w:pPr>
              <w:widowControl/>
              <w:spacing w:line="460" w:lineRule="exact"/>
              <w:jc w:val="left"/>
              <w:rPr>
                <w:rFonts w:hint="eastAsia" w:ascii="Verdana" w:hAnsi="Verdana" w:eastAsia="宋体" w:cs="Verdana"/>
                <w:color w:val="000000"/>
                <w:kern w:val="0"/>
                <w:lang w:eastAsia="zh-CN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简答题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  <w:lang w:val="en-US" w:eastAsia="zh-CN"/>
              </w:rPr>
              <w:t>约占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40%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  <w:p w14:paraId="0414689F">
            <w:pPr>
              <w:widowControl/>
              <w:spacing w:line="460" w:lineRule="exact"/>
              <w:ind w:firstLine="480"/>
              <w:jc w:val="left"/>
              <w:rPr>
                <w:rFonts w:hint="eastAsia" w:ascii="Verdana" w:hAnsi="Verdana" w:eastAsia="宋体" w:cs="Verdana"/>
                <w:color w:val="000000"/>
                <w:kern w:val="0"/>
                <w:lang w:eastAsia="zh-CN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分析论述题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  <w:lang w:val="en-US" w:eastAsia="zh-CN"/>
              </w:rPr>
              <w:t>约占</w:t>
            </w:r>
            <w:r>
              <w:rPr>
                <w:rFonts w:hint="eastAsia" w:ascii="Verdana" w:hAnsi="Verdana" w:cs="Verdana"/>
                <w:color w:val="000000"/>
                <w:kern w:val="0"/>
                <w:sz w:val="24"/>
                <w:szCs w:val="24"/>
              </w:rPr>
              <w:t>50%</w:t>
            </w:r>
            <w:r>
              <w:rPr>
                <w:rFonts w:hint="eastAsia" w:ascii="Verdana" w:hAnsi="Verdana" w:cs="Verdana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  <w:p w14:paraId="1DFE3B62">
            <w:pPr>
              <w:widowControl/>
              <w:numPr>
                <w:numId w:val="0"/>
              </w:numPr>
              <w:spacing w:before="156" w:beforeLines="50" w:line="460" w:lineRule="exact"/>
              <w:ind w:firstLine="482" w:firstLineChars="200"/>
              <w:jc w:val="left"/>
              <w:rPr>
                <w:rFonts w:ascii="Verdana" w:hAnsi="Verdana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Verdana" w:hAnsi="Verdana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Verdana" w:hAnsi="Verdana" w:cs="宋体"/>
                <w:b/>
                <w:bCs/>
                <w:color w:val="000000"/>
                <w:kern w:val="0"/>
                <w:sz w:val="24"/>
                <w:szCs w:val="24"/>
              </w:rPr>
              <w:t>参考书目</w:t>
            </w:r>
          </w:p>
          <w:p w14:paraId="3D38EB1B">
            <w:pPr>
              <w:widowControl/>
              <w:spacing w:line="460" w:lineRule="exact"/>
              <w:ind w:firstLine="480" w:firstLineChars="200"/>
              <w:jc w:val="left"/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1.《德育原理》檀传宝，北京师范大学出版社，2</w:t>
            </w:r>
            <w:r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  <w:t>017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年。</w:t>
            </w:r>
          </w:p>
          <w:p w14:paraId="4BA02FBE">
            <w:pPr>
              <w:widowControl/>
              <w:spacing w:line="460" w:lineRule="exact"/>
              <w:ind w:firstLine="480" w:firstLineChars="200"/>
              <w:jc w:val="left"/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2.《教育社会学》吴康宁，人民教育出版社，</w:t>
            </w:r>
            <w:r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  <w:t>2007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年。</w:t>
            </w:r>
          </w:p>
          <w:p w14:paraId="5B546A0F">
            <w:pPr>
              <w:widowControl/>
              <w:spacing w:line="460" w:lineRule="exact"/>
              <w:ind w:firstLine="480" w:firstLineChars="200"/>
              <w:jc w:val="left"/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3.《教育评价学》陈玉琨，人民教育出版社，1999年。</w:t>
            </w:r>
          </w:p>
          <w:p w14:paraId="507599B7">
            <w:pPr>
              <w:widowControl/>
              <w:spacing w:line="460" w:lineRule="exact"/>
              <w:ind w:firstLine="480" w:firstLineChars="200"/>
              <w:jc w:val="left"/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4.《教师教育学》陈永明，北京大学出版社，2012年。</w:t>
            </w:r>
          </w:p>
          <w:p w14:paraId="4A96DA45">
            <w:pPr>
              <w:widowControl/>
              <w:spacing w:line="460" w:lineRule="exact"/>
              <w:ind w:firstLine="480" w:firstLineChars="200"/>
              <w:jc w:val="left"/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5.《教育学原理》教育学原理编写组，高等教育出版社，201</w:t>
            </w:r>
            <w:r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年。</w:t>
            </w:r>
          </w:p>
          <w:p w14:paraId="18406C46">
            <w:pPr>
              <w:widowControl/>
              <w:spacing w:before="156" w:beforeLines="50" w:line="460" w:lineRule="exact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Ⅳ、考试内容知识点</w:t>
            </w:r>
          </w:p>
          <w:p w14:paraId="7A867FC9">
            <w:pPr>
              <w:widowControl/>
              <w:spacing w:line="460" w:lineRule="exact"/>
              <w:jc w:val="left"/>
              <w:rPr>
                <w:rFonts w:ascii="Verdana" w:hAnsi="Verdana" w:cs="Verdana"/>
                <w:b/>
                <w:color w:val="000000"/>
                <w:kern w:val="0"/>
              </w:rPr>
            </w:pPr>
            <w:r>
              <w:rPr>
                <w:rFonts w:hint="eastAsia" w:ascii="Verdana" w:hAnsi="Verdana" w:cs="Verdan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Verdana" w:hAnsi="Verdana" w:cs="Verdana"/>
                <w:b/>
                <w:color w:val="000000"/>
                <w:kern w:val="0"/>
                <w:sz w:val="24"/>
                <w:szCs w:val="24"/>
              </w:rPr>
              <w:t>一、</w:t>
            </w:r>
            <w:r>
              <w:rPr>
                <w:rFonts w:hint="eastAsia" w:ascii="Verdana" w:hAnsi="Verdana" w:cs="宋体"/>
                <w:b/>
                <w:color w:val="000000"/>
                <w:kern w:val="0"/>
                <w:sz w:val="24"/>
                <w:szCs w:val="24"/>
              </w:rPr>
              <w:t>教育学的发展历程及其理论功能</w:t>
            </w:r>
          </w:p>
          <w:p w14:paraId="14E1315E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1.教育学的研究对象</w:t>
            </w:r>
          </w:p>
          <w:p w14:paraId="1E2F93A1">
            <w:pPr>
              <w:widowControl/>
              <w:spacing w:line="460" w:lineRule="exact"/>
              <w:ind w:firstLine="480" w:firstLineChars="200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2.教育学的发展历程</w:t>
            </w:r>
          </w:p>
          <w:p w14:paraId="223F4EF9">
            <w:pPr>
              <w:widowControl/>
              <w:spacing w:line="460" w:lineRule="exact"/>
              <w:ind w:firstLine="480" w:firstLineChars="200"/>
              <w:jc w:val="left"/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3.教育理论及其功能</w:t>
            </w:r>
          </w:p>
          <w:p w14:paraId="2E8BB988">
            <w:pPr>
              <w:widowControl/>
              <w:spacing w:line="460" w:lineRule="exact"/>
              <w:ind w:firstLine="480" w:firstLineChars="200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中国化马克思主义教育理论的发展</w:t>
            </w:r>
          </w:p>
          <w:p w14:paraId="71C564DF">
            <w:pPr>
              <w:widowControl/>
              <w:spacing w:line="460" w:lineRule="exact"/>
              <w:jc w:val="left"/>
              <w:rPr>
                <w:rFonts w:ascii="Verdana" w:hAnsi="Verdana" w:cs="Verdana"/>
                <w:b/>
                <w:color w:val="000000"/>
                <w:kern w:val="0"/>
              </w:rPr>
            </w:pPr>
            <w:r>
              <w:rPr>
                <w:rFonts w:hint="eastAsia" w:ascii="Verdana" w:hAnsi="Verdana" w:cs="Verdana"/>
                <w:b/>
                <w:color w:val="000000"/>
                <w:kern w:val="0"/>
                <w:sz w:val="24"/>
                <w:szCs w:val="24"/>
              </w:rPr>
              <w:t xml:space="preserve">  二、</w:t>
            </w:r>
            <w:r>
              <w:rPr>
                <w:rFonts w:hint="eastAsia" w:ascii="Verdana" w:hAnsi="Verdana" w:cs="宋体"/>
                <w:b/>
                <w:color w:val="000000"/>
                <w:kern w:val="0"/>
                <w:sz w:val="24"/>
                <w:szCs w:val="24"/>
              </w:rPr>
              <w:t>教育的历史变迁</w:t>
            </w:r>
          </w:p>
          <w:p w14:paraId="3CBBA49D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1.教育的起源</w:t>
            </w:r>
          </w:p>
          <w:p w14:paraId="05A70091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2.教育的发展</w:t>
            </w:r>
          </w:p>
          <w:p w14:paraId="72CD72DF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3.当代中国教育</w:t>
            </w:r>
          </w:p>
          <w:p w14:paraId="4EBCB7B1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4.未来教育展望</w:t>
            </w:r>
          </w:p>
          <w:p w14:paraId="38DFE3AF">
            <w:pPr>
              <w:widowControl/>
              <w:spacing w:line="460" w:lineRule="exact"/>
              <w:jc w:val="left"/>
              <w:rPr>
                <w:rFonts w:ascii="Verdana" w:hAnsi="Verdana" w:cs="Verdana"/>
                <w:b/>
                <w:color w:val="000000"/>
                <w:kern w:val="0"/>
              </w:rPr>
            </w:pPr>
            <w:r>
              <w:rPr>
                <w:rFonts w:hint="eastAsia" w:ascii="Verdana" w:hAnsi="Verdana" w:cs="Verdan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Verdana" w:hAnsi="Verdana" w:cs="Verdana"/>
                <w:b/>
                <w:color w:val="000000"/>
                <w:kern w:val="0"/>
                <w:sz w:val="24"/>
                <w:szCs w:val="24"/>
              </w:rPr>
              <w:t>三、</w:t>
            </w:r>
            <w:r>
              <w:rPr>
                <w:rFonts w:hint="eastAsia" w:ascii="Verdana" w:hAnsi="Verdana" w:cs="宋体"/>
                <w:b/>
                <w:color w:val="000000"/>
                <w:kern w:val="0"/>
                <w:sz w:val="24"/>
                <w:szCs w:val="24"/>
              </w:rPr>
              <w:t>教育实践的理论透视</w:t>
            </w:r>
          </w:p>
          <w:p w14:paraId="002E7703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1.教育的定义</w:t>
            </w:r>
          </w:p>
          <w:p w14:paraId="119857AE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2.教育的要素</w:t>
            </w:r>
          </w:p>
          <w:p w14:paraId="1C685A6C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3.教育的形态</w:t>
            </w:r>
          </w:p>
          <w:p w14:paraId="3FB13FE3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4.教育的本质</w:t>
            </w:r>
          </w:p>
          <w:p w14:paraId="0DECC8E0">
            <w:pPr>
              <w:widowControl/>
              <w:spacing w:line="460" w:lineRule="exact"/>
              <w:jc w:val="left"/>
              <w:rPr>
                <w:rFonts w:ascii="Verdana" w:hAnsi="Verdana" w:cs="Verdana"/>
                <w:b/>
                <w:color w:val="000000"/>
                <w:kern w:val="0"/>
              </w:rPr>
            </w:pPr>
            <w:r>
              <w:rPr>
                <w:rFonts w:hint="eastAsia" w:ascii="Verdana" w:hAnsi="Verdana" w:cs="Verdana"/>
                <w:color w:val="000000"/>
                <w:kern w:val="0"/>
              </w:rPr>
              <w:t xml:space="preserve"> </w:t>
            </w:r>
            <w:r>
              <w:rPr>
                <w:rFonts w:hint="eastAsia" w:ascii="Verdana" w:hAnsi="Verdana" w:cs="Verdan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Verdana" w:hAnsi="Verdana" w:cs="Verdana"/>
                <w:b/>
                <w:color w:val="000000"/>
                <w:kern w:val="0"/>
                <w:sz w:val="24"/>
                <w:szCs w:val="24"/>
              </w:rPr>
              <w:t>四、</w:t>
            </w:r>
            <w:r>
              <w:rPr>
                <w:rFonts w:hint="eastAsia" w:ascii="Verdana" w:hAnsi="Verdana" w:cs="宋体"/>
                <w:b/>
                <w:color w:val="000000"/>
                <w:kern w:val="0"/>
                <w:sz w:val="24"/>
                <w:szCs w:val="24"/>
              </w:rPr>
              <w:t>教育与社会发展</w:t>
            </w:r>
          </w:p>
          <w:p w14:paraId="4FE2F1F2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1.教育的社会制约性</w:t>
            </w:r>
          </w:p>
          <w:p w14:paraId="5068B013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2.教育的社会功能</w:t>
            </w:r>
          </w:p>
          <w:p w14:paraId="5B37969A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3.教育与现代化</w:t>
            </w:r>
          </w:p>
          <w:p w14:paraId="7E9979A4">
            <w:pPr>
              <w:widowControl/>
              <w:spacing w:line="460" w:lineRule="exact"/>
              <w:jc w:val="left"/>
              <w:rPr>
                <w:rFonts w:ascii="Verdana" w:hAnsi="Verdana" w:cs="Verdan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Verdan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Verdana" w:hAnsi="Verdana" w:cs="Verdana"/>
                <w:b/>
                <w:color w:val="000000"/>
                <w:kern w:val="0"/>
                <w:sz w:val="24"/>
                <w:szCs w:val="24"/>
              </w:rPr>
              <w:t>五、</w:t>
            </w:r>
            <w:r>
              <w:rPr>
                <w:rFonts w:hint="eastAsia" w:ascii="Verdana" w:hAnsi="Verdana" w:cs="宋体"/>
                <w:b/>
                <w:color w:val="000000"/>
                <w:kern w:val="0"/>
                <w:sz w:val="24"/>
                <w:szCs w:val="24"/>
              </w:rPr>
              <w:t>教育与人的发展</w:t>
            </w:r>
          </w:p>
          <w:p w14:paraId="60DC97C4">
            <w:pPr>
              <w:widowControl/>
              <w:spacing w:line="4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1.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人的哲学</w:t>
            </w:r>
          </w:p>
          <w:p w14:paraId="09B7188B">
            <w:pPr>
              <w:widowControl/>
              <w:spacing w:line="4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人的身心发展及其规律</w:t>
            </w:r>
          </w:p>
          <w:p w14:paraId="503533E8">
            <w:pPr>
              <w:widowControl/>
              <w:spacing w:line="4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人的身心发展的影响因素</w:t>
            </w:r>
          </w:p>
          <w:p w14:paraId="1A95E875">
            <w:pPr>
              <w:widowControl/>
              <w:spacing w:line="4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4.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教育促进个体发展的条件与功能</w:t>
            </w:r>
          </w:p>
          <w:p w14:paraId="241539F4">
            <w:pPr>
              <w:widowControl/>
              <w:spacing w:line="460" w:lineRule="exact"/>
              <w:jc w:val="left"/>
              <w:rPr>
                <w:rFonts w:ascii="Verdana" w:hAnsi="Verdana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Verdana"/>
                <w:color w:val="000000"/>
                <w:kern w:val="0"/>
              </w:rPr>
              <w:t xml:space="preserve">  </w:t>
            </w:r>
            <w:r>
              <w:rPr>
                <w:rFonts w:hint="eastAsia" w:ascii="Verdana" w:hAnsi="Verdana" w:cs="宋体"/>
                <w:b/>
                <w:color w:val="000000"/>
                <w:kern w:val="0"/>
                <w:sz w:val="24"/>
                <w:szCs w:val="24"/>
              </w:rPr>
              <w:t>六、教育制度</w:t>
            </w:r>
          </w:p>
          <w:p w14:paraId="5D5D03FB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1.教育制度的概念</w:t>
            </w:r>
          </w:p>
          <w:p w14:paraId="546E92D1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2.学校教育制度（学制）的概念及确立的依据</w:t>
            </w:r>
          </w:p>
          <w:p w14:paraId="31034593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3.我国现行教育制度的基本构成</w:t>
            </w:r>
          </w:p>
          <w:p w14:paraId="6590F696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4.现代世界各国教育制度改革的基本趋势</w:t>
            </w:r>
          </w:p>
          <w:p w14:paraId="0550BEB3">
            <w:pPr>
              <w:widowControl/>
              <w:spacing w:line="460" w:lineRule="exact"/>
              <w:jc w:val="left"/>
              <w:rPr>
                <w:rFonts w:ascii="Verdana" w:hAnsi="Verdana" w:cs="Verdana"/>
                <w:b/>
                <w:color w:val="000000"/>
                <w:kern w:val="0"/>
              </w:rPr>
            </w:pPr>
            <w:r>
              <w:rPr>
                <w:rFonts w:hint="eastAsia" w:ascii="Verdana" w:hAnsi="Verdana" w:cs="Verdan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Verdana" w:hAnsi="Verdana" w:cs="Verdana"/>
                <w:b/>
                <w:color w:val="000000"/>
                <w:kern w:val="0"/>
                <w:sz w:val="24"/>
                <w:szCs w:val="24"/>
              </w:rPr>
              <w:t xml:space="preserve"> 七、</w:t>
            </w:r>
            <w:r>
              <w:rPr>
                <w:rFonts w:hint="eastAsia" w:ascii="Verdana" w:hAnsi="Verdana" w:cs="宋体"/>
                <w:b/>
                <w:color w:val="000000"/>
                <w:kern w:val="0"/>
                <w:sz w:val="24"/>
                <w:szCs w:val="24"/>
              </w:rPr>
              <w:t>教育目的与培养目标</w:t>
            </w:r>
          </w:p>
          <w:p w14:paraId="05B08337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1.教育目的的概念</w:t>
            </w:r>
          </w:p>
          <w:p w14:paraId="5FA69292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2.关于教育目的的主要理论</w:t>
            </w:r>
          </w:p>
          <w:p w14:paraId="1451D0B8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3.教育目的确立的依据</w:t>
            </w:r>
          </w:p>
          <w:p w14:paraId="21C0E8FB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4.我国教育目的的精神实质</w:t>
            </w:r>
          </w:p>
          <w:p w14:paraId="00B69943">
            <w:pPr>
              <w:widowControl/>
              <w:spacing w:line="4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5.全面发展教育（德育、智育、美育、体育、劳动教育）</w:t>
            </w:r>
          </w:p>
          <w:p w14:paraId="631D18AA">
            <w:pPr>
              <w:widowControl/>
              <w:spacing w:line="460" w:lineRule="exact"/>
              <w:jc w:val="left"/>
              <w:rPr>
                <w:rFonts w:hint="eastAsia" w:ascii="宋体" w:hAnsi="宋体" w:cs="Verdan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Verdan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Verdana"/>
                <w:color w:val="000000"/>
                <w:kern w:val="0"/>
                <w:sz w:val="24"/>
                <w:szCs w:val="24"/>
              </w:rPr>
              <w:t xml:space="preserve">   6.</w:t>
            </w:r>
            <w:r>
              <w:rPr>
                <w:rFonts w:hint="eastAsia" w:ascii="宋体" w:hAnsi="宋体" w:cs="Verdana"/>
                <w:color w:val="000000"/>
                <w:kern w:val="0"/>
                <w:sz w:val="24"/>
                <w:szCs w:val="24"/>
              </w:rPr>
              <w:t>素质教育与全面创新人才培养</w:t>
            </w:r>
          </w:p>
          <w:p w14:paraId="78225C07">
            <w:pPr>
              <w:widowControl/>
              <w:spacing w:line="460" w:lineRule="exact"/>
              <w:jc w:val="left"/>
              <w:rPr>
                <w:rFonts w:ascii="Verdana" w:hAnsi="Verdana" w:cs="Verdana"/>
                <w:b/>
                <w:color w:val="000000"/>
                <w:kern w:val="0"/>
              </w:rPr>
            </w:pPr>
            <w:r>
              <w:rPr>
                <w:rFonts w:hint="eastAsia" w:ascii="Verdana" w:hAnsi="Verdana" w:cs="Verdan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Verdana" w:hAnsi="Verdana" w:cs="Verdana"/>
                <w:b/>
                <w:color w:val="000000"/>
                <w:kern w:val="0"/>
                <w:sz w:val="24"/>
                <w:szCs w:val="24"/>
              </w:rPr>
              <w:t>八、</w:t>
            </w:r>
            <w:r>
              <w:rPr>
                <w:rFonts w:hint="eastAsia" w:ascii="Verdana" w:hAnsi="Verdana" w:cs="宋体"/>
                <w:b/>
                <w:color w:val="000000"/>
                <w:kern w:val="0"/>
                <w:sz w:val="24"/>
                <w:szCs w:val="24"/>
              </w:rPr>
              <w:t>教育内容与课程</w:t>
            </w:r>
          </w:p>
          <w:p w14:paraId="59317DB1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1.教育内容原理</w:t>
            </w:r>
          </w:p>
          <w:p w14:paraId="5AAFCC23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2.当代中国教育内容改革</w:t>
            </w:r>
          </w:p>
          <w:p w14:paraId="25373694">
            <w:pPr>
              <w:widowControl/>
              <w:spacing w:line="460" w:lineRule="exact"/>
              <w:jc w:val="left"/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3.课程的概念与课程类型</w:t>
            </w:r>
          </w:p>
          <w:p w14:paraId="63A6E5C3">
            <w:pPr>
              <w:widowControl/>
              <w:spacing w:line="460" w:lineRule="exact"/>
              <w:ind w:firstLine="480" w:firstLineChars="200"/>
              <w:jc w:val="left"/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课程开发、课程实施与课程评价</w:t>
            </w:r>
          </w:p>
          <w:p w14:paraId="747CA610">
            <w:pPr>
              <w:widowControl/>
              <w:spacing w:line="460" w:lineRule="exact"/>
              <w:ind w:firstLine="480" w:firstLineChars="200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世纪的课程改革</w:t>
            </w:r>
          </w:p>
          <w:p w14:paraId="523599C4">
            <w:pPr>
              <w:widowControl/>
              <w:spacing w:line="460" w:lineRule="exact"/>
              <w:jc w:val="left"/>
              <w:rPr>
                <w:rFonts w:ascii="Verdana" w:hAnsi="Verdana" w:cs="Verdana"/>
                <w:b/>
                <w:color w:val="000000"/>
                <w:kern w:val="0"/>
              </w:rPr>
            </w:pPr>
            <w:r>
              <w:rPr>
                <w:rFonts w:hint="eastAsia" w:ascii="Verdana" w:hAnsi="Verdana" w:cs="Verdan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Verdana" w:hAnsi="Verdana" w:cs="Verdana"/>
                <w:b/>
                <w:color w:val="000000"/>
                <w:kern w:val="0"/>
                <w:sz w:val="24"/>
                <w:szCs w:val="24"/>
              </w:rPr>
              <w:t>九、</w:t>
            </w:r>
            <w:r>
              <w:rPr>
                <w:rFonts w:hint="eastAsia" w:ascii="Verdana" w:hAnsi="Verdana" w:cs="宋体"/>
                <w:b/>
                <w:color w:val="000000"/>
                <w:kern w:val="0"/>
                <w:sz w:val="24"/>
                <w:szCs w:val="24"/>
              </w:rPr>
              <w:t>教学</w:t>
            </w:r>
          </w:p>
          <w:p w14:paraId="6D58D169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1.教学理论与规律</w:t>
            </w:r>
          </w:p>
          <w:p w14:paraId="0366A7DA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2.教学实施</w:t>
            </w:r>
          </w:p>
          <w:p w14:paraId="14420FAB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3.中小学教学改革</w:t>
            </w:r>
          </w:p>
          <w:p w14:paraId="0E1F7D14">
            <w:pPr>
              <w:widowControl/>
              <w:spacing w:line="460" w:lineRule="exact"/>
              <w:jc w:val="left"/>
              <w:rPr>
                <w:rFonts w:ascii="Verdana" w:hAnsi="Verdana" w:cs="Verdana"/>
                <w:b/>
                <w:color w:val="000000"/>
                <w:kern w:val="0"/>
              </w:rPr>
            </w:pPr>
            <w:r>
              <w:rPr>
                <w:rFonts w:hint="eastAsia" w:ascii="Verdana" w:hAnsi="Verdana" w:cs="Verdan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Verdana" w:hAnsi="Verdana" w:cs="Verdana"/>
                <w:b/>
                <w:color w:val="000000"/>
                <w:kern w:val="0"/>
                <w:sz w:val="24"/>
                <w:szCs w:val="24"/>
              </w:rPr>
              <w:t xml:space="preserve"> 十、</w:t>
            </w:r>
            <w:r>
              <w:rPr>
                <w:rFonts w:hint="eastAsia" w:ascii="Verdana" w:hAnsi="Verdana" w:cs="宋体"/>
                <w:b/>
                <w:color w:val="000000"/>
                <w:kern w:val="0"/>
                <w:sz w:val="24"/>
                <w:szCs w:val="24"/>
              </w:rPr>
              <w:t>教师与学生</w:t>
            </w:r>
          </w:p>
          <w:p w14:paraId="2F828B44">
            <w:pPr>
              <w:widowControl/>
              <w:spacing w:line="460" w:lineRule="exact"/>
              <w:ind w:firstLine="480"/>
              <w:jc w:val="left"/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1.教师    </w:t>
            </w:r>
          </w:p>
          <w:p w14:paraId="5DA155D0">
            <w:pPr>
              <w:widowControl/>
              <w:spacing w:line="460" w:lineRule="exact"/>
              <w:ind w:firstLine="480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2.班主任</w:t>
            </w:r>
          </w:p>
          <w:p w14:paraId="116603C7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3.学生</w:t>
            </w:r>
          </w:p>
          <w:p w14:paraId="10EB0319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4.师生关系的特点与类型</w:t>
            </w:r>
          </w:p>
          <w:p w14:paraId="22E2A270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Verdana" w:hAnsi="Verdana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Verdana" w:hAnsi="Verdana" w:cs="宋体"/>
                <w:color w:val="000000"/>
                <w:kern w:val="0"/>
                <w:sz w:val="24"/>
                <w:szCs w:val="24"/>
              </w:rPr>
              <w:t>.建立良好师生关系的途径与方法</w:t>
            </w:r>
          </w:p>
          <w:p w14:paraId="6B7E59AF">
            <w:pPr>
              <w:widowControl/>
              <w:spacing w:line="460" w:lineRule="exact"/>
              <w:jc w:val="left"/>
              <w:rPr>
                <w:rFonts w:ascii="Verdana" w:hAnsi="Verdana" w:cs="Verdana"/>
                <w:color w:val="000000"/>
                <w:kern w:val="0"/>
              </w:rPr>
            </w:pPr>
          </w:p>
        </w:tc>
      </w:tr>
    </w:tbl>
    <w:p w14:paraId="5BE6A6C9"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7A5"/>
    <w:rsid w:val="0006377E"/>
    <w:rsid w:val="000A2CB2"/>
    <w:rsid w:val="00125056"/>
    <w:rsid w:val="00160BC0"/>
    <w:rsid w:val="001F27AB"/>
    <w:rsid w:val="00222BAD"/>
    <w:rsid w:val="002A178F"/>
    <w:rsid w:val="002B643C"/>
    <w:rsid w:val="00322EB8"/>
    <w:rsid w:val="00345237"/>
    <w:rsid w:val="00373464"/>
    <w:rsid w:val="003946F1"/>
    <w:rsid w:val="003F64E7"/>
    <w:rsid w:val="00413430"/>
    <w:rsid w:val="004327C6"/>
    <w:rsid w:val="0043365D"/>
    <w:rsid w:val="004C5E47"/>
    <w:rsid w:val="004E4640"/>
    <w:rsid w:val="00643A0E"/>
    <w:rsid w:val="006C37A5"/>
    <w:rsid w:val="00727D17"/>
    <w:rsid w:val="00745E3B"/>
    <w:rsid w:val="0075169A"/>
    <w:rsid w:val="007E1178"/>
    <w:rsid w:val="0087596B"/>
    <w:rsid w:val="008C5D89"/>
    <w:rsid w:val="0090075F"/>
    <w:rsid w:val="00910AA9"/>
    <w:rsid w:val="00A627A1"/>
    <w:rsid w:val="00AF1DB1"/>
    <w:rsid w:val="00B04216"/>
    <w:rsid w:val="00B24E08"/>
    <w:rsid w:val="00B332A2"/>
    <w:rsid w:val="00B55599"/>
    <w:rsid w:val="00B92371"/>
    <w:rsid w:val="00C73B5D"/>
    <w:rsid w:val="00CD130D"/>
    <w:rsid w:val="00D91804"/>
    <w:rsid w:val="00D946D4"/>
    <w:rsid w:val="00DE758C"/>
    <w:rsid w:val="00DF59F6"/>
    <w:rsid w:val="00E0579E"/>
    <w:rsid w:val="00EF4BE9"/>
    <w:rsid w:val="00EF6E34"/>
    <w:rsid w:val="00F03C35"/>
    <w:rsid w:val="00F450A6"/>
    <w:rsid w:val="00FE128E"/>
    <w:rsid w:val="00FF194D"/>
    <w:rsid w:val="22596F53"/>
    <w:rsid w:val="34405EA1"/>
    <w:rsid w:val="431D5F14"/>
    <w:rsid w:val="596629CD"/>
    <w:rsid w:val="6557427B"/>
    <w:rsid w:val="72386C5E"/>
    <w:rsid w:val="74BD0E9E"/>
    <w:rsid w:val="7FEF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页脚 字符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3</Pages>
  <Words>853</Words>
  <Characters>923</Characters>
  <Lines>52</Lines>
  <Paragraphs>86</Paragraphs>
  <TotalTime>0</TotalTime>
  <ScaleCrop>false</ScaleCrop>
  <LinksUpToDate>false</LinksUpToDate>
  <CharactersWithSpaces>1108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2021-07-31T07:08:00Z</dcterms:created>
  <dc:creator>jun zhang</dc:creator>
  <cp:lastModifiedBy>博</cp:lastModifiedBy>
  <dcterms:modified xsi:type="dcterms:W3CDTF">2025-08-26T02:00:19Z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eyJoZGlkIjoiNmI3ZWFmOTJjNzkxZThhZGFiNDlmMWQwZjk3NzU0NzQiLCJ1c2VySWQiOiIzNzQ1NjM0MzgifQ==</vt:lpwstr>
  </property>
  <property fmtid="{D5CDD505-2E9C-101B-9397-08002B2CF9AE}" pid="4" name="ICV">
    <vt:lpwstr>FDDDF7600D0146F78A5AB30A342A35FD_12</vt:lpwstr>
  </property>
</Properties>
</file>