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B4FFA">
      <w:pPr>
        <w:widowControl/>
        <w:spacing w:line="357" w:lineRule="atLeast"/>
        <w:jc w:val="center"/>
        <w:rPr>
          <w:rFonts w:hint="eastAsia" w:ascii="宋体" w:hAnsi="宋体" w:cs="宋体"/>
          <w:b/>
          <w:bCs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</w:rPr>
        <w:t>《高等教育哲学》考试大纲</w:t>
      </w:r>
    </w:p>
    <w:p w14:paraId="5391D37D">
      <w:pPr>
        <w:widowControl/>
        <w:spacing w:line="357" w:lineRule="atLeast"/>
        <w:rPr>
          <w:rFonts w:ascii="Arial" w:hAnsi="Arial" w:cs="Arial"/>
          <w:color w:val="000000"/>
          <w:kern w:val="0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Ⅰ、大纲说明</w:t>
      </w:r>
    </w:p>
    <w:p w14:paraId="334994AE">
      <w:pPr>
        <w:widowControl/>
        <w:spacing w:line="357" w:lineRule="atLeast"/>
        <w:ind w:firstLine="480" w:firstLineChars="200"/>
        <w:jc w:val="left"/>
        <w:rPr>
          <w:rFonts w:ascii="Arial" w:hAnsi="Arial" w:cs="Arial"/>
          <w:color w:val="000000"/>
          <w:kern w:val="0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本大纲是沈阳师范大学高等教育学专业研究生入学复试科目《高等教育哲学》内容的具体化，重在考察学生的高等教育思维，不拘泥于某种标准答案，学生可根据相关著作、教材或相关文献复习。</w:t>
      </w:r>
    </w:p>
    <w:p w14:paraId="6419C98F">
      <w:pPr>
        <w:spacing w:before="240" w:line="360" w:lineRule="auto"/>
        <w:rPr>
          <w:rFonts w:ascii="黑体" w:hAnsi="黑体" w:eastAsia="黑体" w:cs="Times New Roman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Ⅱ、考查目标</w:t>
      </w:r>
    </w:p>
    <w:p w14:paraId="1C65EBA8">
      <w:pPr>
        <w:spacing w:line="360" w:lineRule="auto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要求考生系统掌握高等教育哲学的基本知识、基本理论，并能够运用所学的基本知识、基本理论分析有关的理论和实际问题。</w:t>
      </w:r>
    </w:p>
    <w:p w14:paraId="5AB7D9D3">
      <w:pPr>
        <w:spacing w:before="240" w:line="360" w:lineRule="auto"/>
        <w:rPr>
          <w:rFonts w:ascii="宋体" w:cs="Times New Roman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Ⅲ、考试形式和试卷结构</w:t>
      </w:r>
    </w:p>
    <w:p w14:paraId="7455EF46">
      <w:pPr>
        <w:spacing w:line="360" w:lineRule="auto"/>
        <w:ind w:firstLine="480"/>
        <w:rPr>
          <w:rFonts w:ascii="宋体" w:cs="Times New Roman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一</w:t>
      </w:r>
      <w:r>
        <w:rPr>
          <w:rFonts w:hint="eastAsia" w:ascii="宋体" w:hAnsi="宋体" w:cs="宋体"/>
          <w:b/>
          <w:sz w:val="24"/>
          <w:szCs w:val="24"/>
        </w:rPr>
        <w:t>、试卷题型结构</w:t>
      </w:r>
    </w:p>
    <w:p w14:paraId="062680AA">
      <w:pPr>
        <w:spacing w:line="360" w:lineRule="auto"/>
        <w:ind w:firstLine="480"/>
        <w:rPr>
          <w:rFonts w:hint="default" w:asci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名词解释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约占20%）</w:t>
      </w:r>
    </w:p>
    <w:p w14:paraId="0C1E23A6">
      <w:pPr>
        <w:spacing w:line="360" w:lineRule="auto"/>
        <w:ind w:firstLine="480"/>
        <w:rPr>
          <w:rFonts w:hint="default" w:asci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简答题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约占40%）</w:t>
      </w:r>
    </w:p>
    <w:p w14:paraId="5A4F0262">
      <w:pPr>
        <w:spacing w:line="360" w:lineRule="auto"/>
        <w:ind w:firstLine="48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论述题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约占40%）</w:t>
      </w:r>
    </w:p>
    <w:p w14:paraId="5FD15F11">
      <w:pPr>
        <w:numPr>
          <w:numId w:val="0"/>
        </w:numPr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参考书目</w:t>
      </w:r>
    </w:p>
    <w:p w14:paraId="2E0BE84B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《高等教育哲学》（美）约翰.S.布鲁贝克著，郑继伟等译.杭州：浙江教育出版社，1998年。</w:t>
      </w:r>
    </w:p>
    <w:p w14:paraId="75530631">
      <w:pPr>
        <w:spacing w:before="240" w:line="360" w:lineRule="auto"/>
        <w:rPr>
          <w:rFonts w:ascii="黑体" w:hAnsi="黑体" w:eastAsia="黑体" w:cs="Times New Roman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Ⅳ、考查内容</w:t>
      </w:r>
    </w:p>
    <w:p w14:paraId="3EA50F90">
      <w:pPr>
        <w:pStyle w:val="8"/>
        <w:spacing w:line="360" w:lineRule="auto"/>
        <w:ind w:firstLine="472" w:firstLineChars="196"/>
        <w:rPr>
          <w:rFonts w:ascii="宋体" w:cs="Times New Roman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一、高等教育的本质</w:t>
      </w:r>
    </w:p>
    <w:p w14:paraId="7D0457B7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高等教育的含义</w:t>
      </w:r>
    </w:p>
    <w:p w14:paraId="0258357B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高等教育的历史发展</w:t>
      </w:r>
    </w:p>
    <w:p w14:paraId="5B257A8F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高等教育的本质属性</w:t>
      </w:r>
    </w:p>
    <w:p w14:paraId="21720E3B">
      <w:pPr>
        <w:pStyle w:val="8"/>
        <w:spacing w:line="360" w:lineRule="auto"/>
        <w:ind w:firstLineChars="0"/>
        <w:rPr>
          <w:rFonts w:ascii="宋体" w:cs="Times New Roman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二、高等教育的意义</w:t>
      </w:r>
    </w:p>
    <w:p w14:paraId="72694560">
      <w:pPr>
        <w:pStyle w:val="8"/>
        <w:numPr>
          <w:ilvl w:val="0"/>
          <w:numId w:val="2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高等教育的政治功能</w:t>
      </w:r>
    </w:p>
    <w:p w14:paraId="282195FD">
      <w:pPr>
        <w:pStyle w:val="8"/>
        <w:numPr>
          <w:ilvl w:val="0"/>
          <w:numId w:val="2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高等教育的经济功能</w:t>
      </w:r>
    </w:p>
    <w:p w14:paraId="7214AB72">
      <w:pPr>
        <w:pStyle w:val="8"/>
        <w:numPr>
          <w:ilvl w:val="0"/>
          <w:numId w:val="2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高等教育的文化功能</w:t>
      </w:r>
    </w:p>
    <w:p w14:paraId="0319B482">
      <w:pPr>
        <w:pStyle w:val="8"/>
        <w:spacing w:line="360" w:lineRule="auto"/>
        <w:ind w:firstLineChars="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三、高等教育存在的基础</w:t>
      </w:r>
    </w:p>
    <w:p w14:paraId="4C023A71">
      <w:pPr>
        <w:pStyle w:val="8"/>
        <w:numPr>
          <w:ilvl w:val="0"/>
          <w:numId w:val="3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高等教育存在的社会基础</w:t>
      </w:r>
    </w:p>
    <w:p w14:paraId="6BC6E283">
      <w:pPr>
        <w:pStyle w:val="8"/>
        <w:numPr>
          <w:ilvl w:val="0"/>
          <w:numId w:val="3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高等教育存在的哲学基础</w:t>
      </w:r>
    </w:p>
    <w:p w14:paraId="2052F100">
      <w:pPr>
        <w:pStyle w:val="8"/>
        <w:numPr>
          <w:ilvl w:val="0"/>
          <w:numId w:val="3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高等教育存在的历史基础</w:t>
      </w:r>
    </w:p>
    <w:p w14:paraId="4A6B562E">
      <w:pPr>
        <w:pStyle w:val="8"/>
        <w:spacing w:line="360" w:lineRule="auto"/>
        <w:ind w:firstLineChars="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四、学术自由的内涵与意义</w:t>
      </w:r>
    </w:p>
    <w:p w14:paraId="51616DB5">
      <w:pPr>
        <w:pStyle w:val="8"/>
        <w:numPr>
          <w:ilvl w:val="0"/>
          <w:numId w:val="4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学术自由的内涵</w:t>
      </w:r>
    </w:p>
    <w:p w14:paraId="0EEE9164">
      <w:pPr>
        <w:pStyle w:val="8"/>
        <w:numPr>
          <w:ilvl w:val="0"/>
          <w:numId w:val="4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学术自由的意义</w:t>
      </w:r>
    </w:p>
    <w:p w14:paraId="484DE078">
      <w:pPr>
        <w:pStyle w:val="8"/>
        <w:numPr>
          <w:ilvl w:val="0"/>
          <w:numId w:val="4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学术自由的限度</w:t>
      </w:r>
    </w:p>
    <w:p w14:paraId="1CAE993F">
      <w:pPr>
        <w:pStyle w:val="8"/>
        <w:spacing w:line="360" w:lineRule="auto"/>
        <w:ind w:firstLineChars="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五、大学自治的内涵与意义</w:t>
      </w:r>
    </w:p>
    <w:p w14:paraId="5F0BA2C6">
      <w:pPr>
        <w:pStyle w:val="8"/>
        <w:numPr>
          <w:ilvl w:val="0"/>
          <w:numId w:val="5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大学自治的内涵</w:t>
      </w:r>
    </w:p>
    <w:p w14:paraId="2082E6C7">
      <w:pPr>
        <w:pStyle w:val="8"/>
        <w:numPr>
          <w:ilvl w:val="0"/>
          <w:numId w:val="5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大学自治的意义</w:t>
      </w:r>
    </w:p>
    <w:p w14:paraId="78F59802">
      <w:pPr>
        <w:pStyle w:val="8"/>
        <w:numPr>
          <w:ilvl w:val="0"/>
          <w:numId w:val="5"/>
        </w:numPr>
        <w:spacing w:line="360" w:lineRule="auto"/>
        <w:ind w:firstLineChars="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大学自治的限度</w:t>
      </w:r>
    </w:p>
    <w:p w14:paraId="357C672C">
      <w:pPr>
        <w:pStyle w:val="8"/>
        <w:spacing w:line="360" w:lineRule="auto"/>
        <w:ind w:firstLineChars="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六、大学学术道德内涵与意义</w:t>
      </w:r>
    </w:p>
    <w:p w14:paraId="232B2446">
      <w:pPr>
        <w:spacing w:line="360" w:lineRule="auto"/>
        <w:ind w:left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大学学术道德的内涵</w:t>
      </w:r>
    </w:p>
    <w:p w14:paraId="063939A7">
      <w:pPr>
        <w:spacing w:line="360" w:lineRule="auto"/>
        <w:ind w:left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大学学术道德的意义</w:t>
      </w:r>
    </w:p>
    <w:p w14:paraId="24C900C6">
      <w:pPr>
        <w:spacing w:line="360" w:lineRule="auto"/>
        <w:ind w:left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大学学术道德的特殊性</w:t>
      </w:r>
    </w:p>
    <w:p w14:paraId="7C16A20B">
      <w:pPr>
        <w:spacing w:line="360" w:lineRule="auto"/>
        <w:ind w:firstLine="48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七、大学专业教育和通识教育的关系</w:t>
      </w:r>
    </w:p>
    <w:p w14:paraId="67D91F52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专业教育的内涵</w:t>
      </w:r>
    </w:p>
    <w:p w14:paraId="0A9926A5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通识教育的内涵</w:t>
      </w:r>
    </w:p>
    <w:p w14:paraId="3475458A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专业教育和通识教育的关系</w:t>
      </w:r>
    </w:p>
    <w:p w14:paraId="3344FA51">
      <w:pPr>
        <w:spacing w:line="360" w:lineRule="auto"/>
        <w:ind w:firstLine="48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八、大学科学教育和人文教育的关系</w:t>
      </w:r>
    </w:p>
    <w:p w14:paraId="3DBDCE29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sz w:val="24"/>
          <w:szCs w:val="24"/>
        </w:rPr>
        <w:t>科学教育的内涵</w:t>
      </w:r>
    </w:p>
    <w:p w14:paraId="6852055B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sz w:val="24"/>
          <w:szCs w:val="24"/>
        </w:rPr>
        <w:t>人文教育的内涵</w:t>
      </w:r>
    </w:p>
    <w:p w14:paraId="2CDEACD5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sz w:val="24"/>
          <w:szCs w:val="24"/>
        </w:rPr>
        <w:t>科学教育和人文教育的关系</w:t>
      </w:r>
    </w:p>
    <w:p w14:paraId="1620AB4D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九、大学国际化和本土化的关系</w:t>
      </w:r>
      <w:r>
        <w:rPr>
          <w:rFonts w:hint="eastAsia" w:ascii="宋体" w:hAnsi="宋体" w:cs="宋体"/>
          <w:sz w:val="24"/>
          <w:szCs w:val="24"/>
        </w:rPr>
        <w:t>、</w:t>
      </w:r>
    </w:p>
    <w:p w14:paraId="16A90FEA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sz w:val="24"/>
          <w:szCs w:val="24"/>
        </w:rPr>
        <w:t>大学国际化的内涵</w:t>
      </w:r>
    </w:p>
    <w:p w14:paraId="224970C8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sz w:val="24"/>
          <w:szCs w:val="24"/>
        </w:rPr>
        <w:t>大学本土化的内涵</w:t>
      </w:r>
    </w:p>
    <w:p w14:paraId="4C971FC9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sz w:val="24"/>
          <w:szCs w:val="24"/>
        </w:rPr>
        <w:t>大学国际化和本土化的关系</w:t>
      </w:r>
    </w:p>
    <w:p w14:paraId="7D615481">
      <w:pPr>
        <w:spacing w:line="360" w:lineRule="auto"/>
        <w:ind w:firstLine="48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十、大学中的教师和学生的关系</w:t>
      </w:r>
    </w:p>
    <w:p w14:paraId="2338257B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1.</w:t>
      </w:r>
      <w:r>
        <w:rPr>
          <w:rFonts w:hint="eastAsia" w:ascii="宋体" w:hAnsi="宋体" w:cs="宋体"/>
          <w:sz w:val="24"/>
          <w:szCs w:val="24"/>
        </w:rPr>
        <w:t>大学教师的职业特点</w:t>
      </w:r>
    </w:p>
    <w:p w14:paraId="40725EFF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2.</w:t>
      </w:r>
      <w:r>
        <w:rPr>
          <w:rFonts w:hint="eastAsia" w:ascii="宋体" w:hAnsi="宋体" w:cs="宋体"/>
          <w:sz w:val="24"/>
          <w:szCs w:val="24"/>
        </w:rPr>
        <w:t>大学生的身份特征</w:t>
      </w:r>
    </w:p>
    <w:p w14:paraId="4F9B8057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3.</w:t>
      </w:r>
      <w:r>
        <w:rPr>
          <w:rFonts w:hint="eastAsia" w:ascii="宋体" w:hAnsi="宋体" w:cs="宋体"/>
          <w:sz w:val="24"/>
          <w:szCs w:val="24"/>
        </w:rPr>
        <w:t>大学教师和学生的关系</w:t>
      </w:r>
    </w:p>
    <w:p w14:paraId="048065A4">
      <w:pPr>
        <w:spacing w:line="360" w:lineRule="auto"/>
        <w:ind w:firstLine="480"/>
        <w:rPr>
          <w:rFonts w:ascii="宋体" w:cs="Times New Roman"/>
          <w:sz w:val="24"/>
          <w:szCs w:val="24"/>
        </w:rPr>
      </w:pPr>
    </w:p>
    <w:p w14:paraId="02C80B78">
      <w:pPr>
        <w:rPr>
          <w:rFonts w:ascii="仿宋" w:hAnsi="仿宋" w:eastAsia="仿宋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941A39"/>
    <w:multiLevelType w:val="multilevel"/>
    <w:tmpl w:val="09941A39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B8038FB"/>
    <w:multiLevelType w:val="multilevel"/>
    <w:tmpl w:val="1B8038FB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339526A7"/>
    <w:multiLevelType w:val="multilevel"/>
    <w:tmpl w:val="339526A7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5BB0B92"/>
    <w:multiLevelType w:val="multilevel"/>
    <w:tmpl w:val="35BB0B92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6AF63940"/>
    <w:multiLevelType w:val="multilevel"/>
    <w:tmpl w:val="6AF63940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7063"/>
    <w:rsid w:val="00084105"/>
    <w:rsid w:val="0018295E"/>
    <w:rsid w:val="001B214D"/>
    <w:rsid w:val="00270462"/>
    <w:rsid w:val="002E4748"/>
    <w:rsid w:val="00360D5E"/>
    <w:rsid w:val="003E7063"/>
    <w:rsid w:val="00462462"/>
    <w:rsid w:val="005049CE"/>
    <w:rsid w:val="00597678"/>
    <w:rsid w:val="005A2ABE"/>
    <w:rsid w:val="005F1A04"/>
    <w:rsid w:val="0062248E"/>
    <w:rsid w:val="00731FC2"/>
    <w:rsid w:val="007F3E42"/>
    <w:rsid w:val="0084560A"/>
    <w:rsid w:val="00892828"/>
    <w:rsid w:val="009E1508"/>
    <w:rsid w:val="00B21F77"/>
    <w:rsid w:val="00B54F1A"/>
    <w:rsid w:val="00BB3EF4"/>
    <w:rsid w:val="00BC4550"/>
    <w:rsid w:val="00BD79BE"/>
    <w:rsid w:val="00BE46E2"/>
    <w:rsid w:val="00C27BA7"/>
    <w:rsid w:val="00E626B9"/>
    <w:rsid w:val="00FB5BCB"/>
    <w:rsid w:val="00FE195D"/>
    <w:rsid w:val="2F620CA7"/>
    <w:rsid w:val="3279010C"/>
    <w:rsid w:val="4DB243AF"/>
    <w:rsid w:val="52DF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locked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locked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703</Words>
  <Characters>732</Characters>
  <Lines>5</Lines>
  <Paragraphs>1</Paragraphs>
  <TotalTime>41</TotalTime>
  <ScaleCrop>false</ScaleCrop>
  <LinksUpToDate>false</LinksUpToDate>
  <CharactersWithSpaces>739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2016-10-20T00:28:00Z</dcterms:created>
  <dc:creator>lenovo</dc:creator>
  <cp:lastModifiedBy>朱艳</cp:lastModifiedBy>
  <dcterms:modified xsi:type="dcterms:W3CDTF">2025-08-26T02:48:06Z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eyJoZGlkIjoiMjFjZTk4MjhiZGNhNTM2ZTQxZmMxZWEyZGQ1YTYwYzIiLCJ1c2VySWQiOiI2MDAxNTIwNDUifQ==</vt:lpwstr>
  </property>
  <property fmtid="{D5CDD505-2E9C-101B-9397-08002B2CF9AE}" pid="4" name="ICV">
    <vt:lpwstr>C8449DF2545947E69F016FE6227C61A5_12</vt:lpwstr>
  </property>
</Properties>
</file>