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宋体"/>
          <w:b/>
          <w:sz w:val="32"/>
        </w:rPr>
      </w:pPr>
      <w:r>
        <w:rPr>
          <w:rFonts w:hint="eastAsia" w:ascii="宋体"/>
          <w:b/>
          <w:sz w:val="32"/>
        </w:rPr>
        <w:t>《社会保障》考试大纲</w:t>
      </w:r>
    </w:p>
    <w:p>
      <w:pPr>
        <w:jc w:val="center"/>
        <w:rPr>
          <w:rFonts w:ascii="宋体"/>
          <w:b/>
          <w:sz w:val="32"/>
        </w:rPr>
      </w:pPr>
      <w:r>
        <w:rPr>
          <w:rFonts w:hint="eastAsia" w:ascii="宋体"/>
          <w:b/>
          <w:sz w:val="32"/>
        </w:rPr>
        <w:t>适用专业：社会保障</w:t>
      </w:r>
    </w:p>
    <w:p>
      <w:pPr>
        <w:pStyle w:val="4"/>
        <w:shd w:val="clear" w:color="auto" w:fill="FFFFFF"/>
        <w:spacing w:before="0" w:beforeAutospacing="0" w:after="0" w:afterAutospacing="0" w:line="345" w:lineRule="atLeast"/>
        <w:rPr>
          <w:rStyle w:val="6"/>
          <w:rFonts w:ascii="宋体" w:hAnsi="宋体" w:cs="宋体"/>
          <w:sz w:val="32"/>
          <w:szCs w:val="32"/>
        </w:rPr>
      </w:pPr>
      <w:r>
        <w:rPr>
          <w:rStyle w:val="6"/>
          <w:rFonts w:hint="eastAsia" w:ascii="宋体" w:hAnsi="宋体" w:cs="宋体"/>
          <w:sz w:val="32"/>
          <w:szCs w:val="32"/>
        </w:rPr>
        <w:t>一、考查目标</w:t>
      </w:r>
    </w:p>
    <w:p>
      <w:pPr>
        <w:pStyle w:val="4"/>
        <w:shd w:val="clear" w:color="auto" w:fill="FFFFFF"/>
        <w:spacing w:before="0" w:beforeAutospacing="0" w:after="0" w:afterAutospacing="0" w:line="345" w:lineRule="atLeast"/>
        <w:ind w:firstLine="600" w:firstLineChars="200"/>
        <w:rPr>
          <w:rFonts w:ascii="仿宋" w:hAnsi="仿宋" w:eastAsia="仿宋" w:cs="Arial"/>
          <w:sz w:val="30"/>
          <w:szCs w:val="30"/>
        </w:rPr>
      </w:pPr>
      <w:r>
        <w:rPr>
          <w:rFonts w:ascii="仿宋" w:hAnsi="仿宋" w:eastAsia="仿宋" w:cs="Arial"/>
          <w:sz w:val="30"/>
          <w:szCs w:val="30"/>
        </w:rPr>
        <w:t>1.</w:t>
      </w:r>
      <w:r>
        <w:rPr>
          <w:rFonts w:hint="eastAsia" w:ascii="仿宋" w:hAnsi="仿宋" w:eastAsia="仿宋" w:cs="Arial"/>
          <w:sz w:val="30"/>
          <w:szCs w:val="30"/>
        </w:rPr>
        <w:t xml:space="preserve">理解和掌握社会保障产生和发展的趋势。了解社会保障产生的时代背景，掌握社会保障学的主要理论流派以及发展趋势等基本知识和基本理论。 </w:t>
      </w:r>
    </w:p>
    <w:p>
      <w:pPr>
        <w:pStyle w:val="4"/>
        <w:shd w:val="clear" w:color="auto" w:fill="FFFFFF"/>
        <w:spacing w:before="0" w:beforeAutospacing="0" w:after="0" w:afterAutospacing="0" w:line="345" w:lineRule="atLeast"/>
        <w:ind w:firstLine="600" w:firstLineChars="200"/>
        <w:rPr>
          <w:rFonts w:ascii="仿宋" w:hAnsi="仿宋" w:eastAsia="仿宋" w:cs="Arial"/>
          <w:sz w:val="30"/>
          <w:szCs w:val="30"/>
        </w:rPr>
      </w:pPr>
      <w:r>
        <w:rPr>
          <w:rFonts w:ascii="仿宋" w:hAnsi="仿宋" w:eastAsia="仿宋" w:cs="Arial"/>
          <w:sz w:val="30"/>
          <w:szCs w:val="30"/>
        </w:rPr>
        <w:t>2.掌握</w:t>
      </w:r>
      <w:r>
        <w:rPr>
          <w:rFonts w:hint="eastAsia" w:ascii="仿宋" w:hAnsi="仿宋" w:eastAsia="仿宋" w:cs="Arial"/>
          <w:sz w:val="30"/>
          <w:szCs w:val="30"/>
        </w:rPr>
        <w:t>社会保障学</w:t>
      </w:r>
      <w:r>
        <w:rPr>
          <w:rFonts w:ascii="仿宋" w:hAnsi="仿宋" w:eastAsia="仿宋" w:cs="Arial"/>
          <w:sz w:val="30"/>
          <w:szCs w:val="30"/>
        </w:rPr>
        <w:t>的基本概念、基本原理和基本方法</w:t>
      </w:r>
      <w:r>
        <w:rPr>
          <w:rFonts w:hint="eastAsia" w:ascii="仿宋" w:hAnsi="仿宋" w:eastAsia="仿宋" w:cs="Arial"/>
          <w:sz w:val="30"/>
          <w:szCs w:val="30"/>
        </w:rPr>
        <w:t>。理解社会保障</w:t>
      </w:r>
      <w:r>
        <w:rPr>
          <w:rFonts w:ascii="仿宋" w:hAnsi="仿宋" w:eastAsia="仿宋" w:cs="Arial"/>
          <w:sz w:val="30"/>
          <w:szCs w:val="30"/>
        </w:rPr>
        <w:t>的</w:t>
      </w:r>
      <w:r>
        <w:rPr>
          <w:rFonts w:hint="eastAsia" w:ascii="仿宋" w:hAnsi="仿宋" w:eastAsia="仿宋" w:cs="Arial"/>
          <w:sz w:val="30"/>
          <w:szCs w:val="30"/>
        </w:rPr>
        <w:t>具体内涵，掌握社会保障保障谁、保障什么以及怎么保障等基本知识和基本理论问题。</w:t>
      </w:r>
    </w:p>
    <w:p>
      <w:pPr>
        <w:pStyle w:val="4"/>
        <w:shd w:val="clear" w:color="auto" w:fill="FFFFFF"/>
        <w:spacing w:before="0" w:beforeAutospacing="0" w:after="0" w:afterAutospacing="0" w:line="345" w:lineRule="atLeast"/>
        <w:ind w:firstLine="600" w:firstLineChars="200"/>
        <w:rPr>
          <w:rFonts w:ascii="仿宋" w:hAnsi="仿宋" w:eastAsia="仿宋" w:cs="Arial"/>
          <w:sz w:val="30"/>
          <w:szCs w:val="30"/>
        </w:rPr>
      </w:pPr>
      <w:r>
        <w:rPr>
          <w:rFonts w:ascii="仿宋" w:hAnsi="仿宋" w:eastAsia="仿宋" w:cs="Arial"/>
          <w:sz w:val="30"/>
          <w:szCs w:val="30"/>
        </w:rPr>
        <w:t>3.</w:t>
      </w:r>
      <w:r>
        <w:rPr>
          <w:rFonts w:hint="eastAsia" w:ascii="仿宋" w:hAnsi="仿宋" w:eastAsia="仿宋" w:cs="Arial"/>
          <w:sz w:val="30"/>
          <w:szCs w:val="30"/>
        </w:rPr>
        <w:t>能</w:t>
      </w:r>
      <w:r>
        <w:rPr>
          <w:rFonts w:ascii="仿宋" w:hAnsi="仿宋" w:eastAsia="仿宋" w:cs="Arial"/>
          <w:sz w:val="30"/>
          <w:szCs w:val="30"/>
        </w:rPr>
        <w:t>运用</w:t>
      </w:r>
      <w:r>
        <w:rPr>
          <w:rFonts w:hint="eastAsia" w:ascii="仿宋" w:hAnsi="仿宋" w:eastAsia="仿宋" w:cs="Arial"/>
          <w:sz w:val="30"/>
          <w:szCs w:val="30"/>
        </w:rPr>
        <w:t>社会保障</w:t>
      </w:r>
      <w:r>
        <w:rPr>
          <w:rFonts w:ascii="仿宋" w:hAnsi="仿宋" w:eastAsia="仿宋" w:cs="Arial"/>
          <w:sz w:val="30"/>
          <w:szCs w:val="30"/>
        </w:rPr>
        <w:t>的</w:t>
      </w:r>
      <w:r>
        <w:rPr>
          <w:rFonts w:hint="eastAsia" w:ascii="仿宋" w:hAnsi="仿宋" w:eastAsia="仿宋" w:cs="Arial"/>
          <w:sz w:val="30"/>
          <w:szCs w:val="30"/>
        </w:rPr>
        <w:t>主要内容和方法分析和解决社会保障问题</w:t>
      </w:r>
      <w:r>
        <w:rPr>
          <w:rFonts w:ascii="仿宋" w:hAnsi="仿宋" w:eastAsia="仿宋" w:cs="Arial"/>
          <w:sz w:val="30"/>
          <w:szCs w:val="30"/>
        </w:rPr>
        <w:t>。</w:t>
      </w:r>
      <w:r>
        <w:rPr>
          <w:rFonts w:hint="eastAsia" w:ascii="仿宋" w:hAnsi="仿宋" w:eastAsia="仿宋" w:cs="Arial"/>
          <w:sz w:val="30"/>
          <w:szCs w:val="30"/>
        </w:rPr>
        <w:t xml:space="preserve"> </w:t>
      </w:r>
    </w:p>
    <w:p>
      <w:pPr>
        <w:pStyle w:val="4"/>
        <w:shd w:val="clear" w:color="auto" w:fill="FFFFFF"/>
        <w:spacing w:before="0" w:beforeAutospacing="0" w:after="0" w:afterAutospacing="0" w:line="345" w:lineRule="atLeast"/>
        <w:ind w:firstLine="600" w:firstLineChars="200"/>
        <w:rPr>
          <w:rFonts w:ascii="仿宋" w:hAnsi="仿宋" w:eastAsia="仿宋" w:cs="Arial"/>
          <w:sz w:val="30"/>
          <w:szCs w:val="30"/>
        </w:rPr>
      </w:pPr>
      <w:r>
        <w:rPr>
          <w:rFonts w:ascii="仿宋" w:hAnsi="仿宋" w:eastAsia="仿宋" w:cs="Arial"/>
          <w:sz w:val="30"/>
          <w:szCs w:val="30"/>
        </w:rPr>
        <w:t>4.</w:t>
      </w:r>
      <w:r>
        <w:rPr>
          <w:rFonts w:hint="eastAsia" w:ascii="仿宋" w:hAnsi="仿宋" w:eastAsia="仿宋" w:cs="Arial"/>
          <w:sz w:val="30"/>
          <w:szCs w:val="30"/>
        </w:rPr>
        <w:t>观点正确，逻辑严谨，层次清晰，文字表达准确。</w:t>
      </w:r>
    </w:p>
    <w:p>
      <w:pPr>
        <w:pStyle w:val="4"/>
        <w:shd w:val="clear" w:color="auto" w:fill="FFFFFF"/>
        <w:spacing w:before="0" w:beforeAutospacing="0" w:after="0" w:afterAutospacing="0" w:line="345" w:lineRule="atLeast"/>
        <w:rPr>
          <w:rStyle w:val="6"/>
          <w:rFonts w:ascii="宋体" w:hAnsi="宋体" w:cs="宋体"/>
          <w:sz w:val="32"/>
          <w:szCs w:val="32"/>
        </w:rPr>
      </w:pPr>
      <w:r>
        <w:rPr>
          <w:rStyle w:val="6"/>
          <w:rFonts w:hint="eastAsia" w:ascii="宋体" w:hAnsi="宋体" w:cs="宋体"/>
          <w:sz w:val="32"/>
          <w:szCs w:val="32"/>
        </w:rPr>
        <w:t>二、考试形式</w:t>
      </w:r>
    </w:p>
    <w:p>
      <w:pPr>
        <w:pStyle w:val="4"/>
        <w:shd w:val="clear" w:color="auto" w:fill="FFFFFF"/>
        <w:spacing w:before="0" w:beforeAutospacing="0" w:after="0" w:afterAutospacing="0" w:line="345" w:lineRule="atLeast"/>
        <w:ind w:firstLine="600" w:firstLineChars="200"/>
        <w:rPr>
          <w:rFonts w:ascii="仿宋" w:hAnsi="仿宋" w:eastAsia="仿宋" w:cs="Arial"/>
          <w:sz w:val="30"/>
          <w:szCs w:val="30"/>
        </w:rPr>
      </w:pPr>
      <w:r>
        <w:rPr>
          <w:rFonts w:hint="eastAsia" w:ascii="仿宋" w:hAnsi="仿宋" w:eastAsia="仿宋" w:cs="Arial"/>
          <w:b/>
          <w:bCs/>
          <w:sz w:val="30"/>
          <w:szCs w:val="30"/>
        </w:rPr>
        <w:t>1.</w:t>
      </w:r>
      <w:r>
        <w:rPr>
          <w:rFonts w:hint="eastAsia" w:ascii="仿宋" w:hAnsi="仿宋" w:eastAsia="仿宋" w:cs="Arial"/>
          <w:sz w:val="30"/>
          <w:szCs w:val="30"/>
        </w:rPr>
        <w:t>答题方式为闭卷、笔试。</w:t>
      </w:r>
    </w:p>
    <w:p>
      <w:pPr>
        <w:pStyle w:val="4"/>
        <w:shd w:val="clear" w:color="auto" w:fill="FFFFFF"/>
        <w:spacing w:before="0" w:beforeAutospacing="0" w:after="0" w:afterAutospacing="0" w:line="345" w:lineRule="atLeast"/>
        <w:ind w:firstLine="600" w:firstLineChars="200"/>
        <w:rPr>
          <w:rStyle w:val="6"/>
          <w:rFonts w:ascii="宋体" w:hAnsi="宋体" w:cs="宋体"/>
          <w:sz w:val="32"/>
          <w:szCs w:val="32"/>
        </w:rPr>
      </w:pPr>
      <w:r>
        <w:rPr>
          <w:rFonts w:hint="eastAsia" w:ascii="仿宋" w:hAnsi="仿宋" w:eastAsia="仿宋" w:cs="Arial"/>
          <w:b/>
          <w:bCs/>
          <w:sz w:val="30"/>
          <w:szCs w:val="30"/>
          <w:lang w:val="en-US" w:eastAsia="zh-CN"/>
        </w:rPr>
        <w:t>2.</w:t>
      </w:r>
      <w:r>
        <w:rPr>
          <w:rFonts w:hint="eastAsia" w:ascii="仿宋" w:hAnsi="仿宋" w:eastAsia="仿宋" w:cs="Arial"/>
          <w:sz w:val="30"/>
          <w:szCs w:val="30"/>
        </w:rPr>
        <w:t>试卷由试题和答题纸组成。答案必须写在答题纸相应的位置上。</w:t>
      </w:r>
    </w:p>
    <w:p>
      <w:pPr>
        <w:pStyle w:val="4"/>
        <w:shd w:val="clear" w:color="auto" w:fill="FFFFFF"/>
        <w:spacing w:before="0" w:beforeAutospacing="0" w:after="0" w:afterAutospacing="0" w:line="345" w:lineRule="atLeast"/>
        <w:rPr>
          <w:rStyle w:val="6"/>
          <w:rFonts w:ascii="宋体" w:hAnsi="宋体" w:cs="宋体"/>
          <w:sz w:val="32"/>
          <w:szCs w:val="32"/>
        </w:rPr>
      </w:pPr>
      <w:r>
        <w:rPr>
          <w:rStyle w:val="6"/>
          <w:rFonts w:hint="eastAsia" w:ascii="宋体" w:hAnsi="宋体" w:cs="宋体"/>
          <w:sz w:val="32"/>
          <w:szCs w:val="32"/>
        </w:rPr>
        <w:t>三、试卷结构</w:t>
      </w:r>
    </w:p>
    <w:p>
      <w:pPr>
        <w:pStyle w:val="4"/>
        <w:shd w:val="clear" w:color="auto" w:fill="FFFFFF"/>
        <w:spacing w:before="0" w:beforeAutospacing="0" w:after="0" w:afterAutospacing="0" w:line="345" w:lineRule="atLeast"/>
        <w:ind w:firstLine="602" w:firstLineChars="200"/>
        <w:rPr>
          <w:rFonts w:ascii="仿宋" w:hAnsi="仿宋" w:eastAsia="仿宋" w:cs="Arial"/>
          <w:b/>
          <w:sz w:val="30"/>
          <w:szCs w:val="30"/>
        </w:rPr>
      </w:pPr>
      <w:r>
        <w:rPr>
          <w:rFonts w:hint="eastAsia" w:ascii="仿宋" w:hAnsi="仿宋" w:eastAsia="仿宋" w:cs="Arial"/>
          <w:b/>
          <w:sz w:val="30"/>
          <w:szCs w:val="30"/>
        </w:rPr>
        <w:t>第一部分 社会保障总论</w:t>
      </w:r>
    </w:p>
    <w:p>
      <w:pPr>
        <w:pStyle w:val="4"/>
        <w:shd w:val="clear" w:color="auto" w:fill="FFFFFF"/>
        <w:spacing w:before="0" w:beforeAutospacing="0" w:after="0" w:afterAutospacing="0" w:line="345" w:lineRule="atLeast"/>
        <w:ind w:firstLine="1200" w:firstLineChars="400"/>
        <w:rPr>
          <w:rFonts w:ascii="仿宋" w:hAnsi="仿宋" w:eastAsia="仿宋" w:cs="Arial"/>
          <w:sz w:val="30"/>
          <w:szCs w:val="30"/>
        </w:rPr>
      </w:pPr>
      <w:r>
        <w:rPr>
          <w:rFonts w:hint="eastAsia" w:ascii="仿宋" w:hAnsi="仿宋" w:eastAsia="仿宋" w:cs="Arial"/>
          <w:sz w:val="30"/>
          <w:szCs w:val="30"/>
        </w:rPr>
        <w:t>1.社会保障的内涵及基本理论</w:t>
      </w:r>
    </w:p>
    <w:p>
      <w:pPr>
        <w:pStyle w:val="4"/>
        <w:shd w:val="clear" w:color="auto" w:fill="FFFFFF"/>
        <w:spacing w:before="0" w:beforeAutospacing="0" w:after="0" w:afterAutospacing="0" w:line="345" w:lineRule="atLeast"/>
        <w:ind w:firstLine="1200" w:firstLineChars="400"/>
        <w:rPr>
          <w:rFonts w:hint="eastAsia" w:ascii="仿宋" w:hAnsi="仿宋" w:eastAsia="仿宋" w:cs="Arial"/>
          <w:sz w:val="30"/>
          <w:szCs w:val="30"/>
        </w:rPr>
      </w:pPr>
      <w:r>
        <w:rPr>
          <w:rFonts w:hint="eastAsia" w:ascii="仿宋" w:hAnsi="仿宋" w:eastAsia="仿宋" w:cs="Arial"/>
          <w:sz w:val="30"/>
          <w:szCs w:val="30"/>
        </w:rPr>
        <w:t>2.社会保障发展及其理论思想</w:t>
      </w:r>
    </w:p>
    <w:p>
      <w:pPr>
        <w:pStyle w:val="4"/>
        <w:shd w:val="clear" w:color="auto" w:fill="FFFFFF"/>
        <w:spacing w:before="0" w:beforeAutospacing="0" w:after="0" w:afterAutospacing="0" w:line="345" w:lineRule="atLeast"/>
        <w:ind w:firstLine="1200" w:firstLineChars="4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3.</w:t>
      </w:r>
      <w:r>
        <w:rPr>
          <w:rFonts w:hint="eastAsia" w:ascii="仿宋" w:hAnsi="仿宋" w:eastAsia="仿宋" w:cs="Arial"/>
          <w:sz w:val="30"/>
          <w:szCs w:val="30"/>
        </w:rPr>
        <w:t>社会保障</w:t>
      </w:r>
      <w:r>
        <w:rPr>
          <w:rFonts w:hint="eastAsia" w:ascii="仿宋" w:hAnsi="仿宋" w:eastAsia="仿宋" w:cs="Arial"/>
          <w:sz w:val="30"/>
          <w:szCs w:val="30"/>
          <w:lang w:val="en-US" w:eastAsia="zh-CN"/>
        </w:rPr>
        <w:t>体系与模式</w:t>
      </w:r>
    </w:p>
    <w:p>
      <w:pPr>
        <w:pStyle w:val="4"/>
        <w:shd w:val="clear" w:color="auto" w:fill="FFFFFF"/>
        <w:spacing w:before="0" w:beforeAutospacing="0" w:after="0" w:afterAutospacing="0" w:line="345" w:lineRule="atLeast"/>
        <w:ind w:firstLine="602" w:firstLineChars="200"/>
        <w:rPr>
          <w:rFonts w:ascii="仿宋" w:hAnsi="仿宋" w:eastAsia="仿宋" w:cs="Arial"/>
          <w:b/>
          <w:sz w:val="30"/>
          <w:szCs w:val="30"/>
        </w:rPr>
      </w:pPr>
      <w:r>
        <w:rPr>
          <w:rFonts w:hint="eastAsia" w:ascii="仿宋" w:hAnsi="仿宋" w:eastAsia="仿宋" w:cs="Arial"/>
          <w:b/>
          <w:sz w:val="30"/>
          <w:szCs w:val="30"/>
        </w:rPr>
        <w:t>第二部分 社会保障分论</w:t>
      </w:r>
    </w:p>
    <w:p>
      <w:pPr>
        <w:pStyle w:val="4"/>
        <w:shd w:val="clear" w:color="auto" w:fill="FFFFFF"/>
        <w:spacing w:before="0" w:beforeAutospacing="0" w:after="0" w:afterAutospacing="0" w:line="345" w:lineRule="atLeast"/>
        <w:ind w:firstLine="1200" w:firstLineChars="4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1</w:t>
      </w:r>
      <w:r>
        <w:rPr>
          <w:rFonts w:hint="eastAsia" w:ascii="仿宋" w:hAnsi="仿宋" w:eastAsia="仿宋" w:cs="Arial"/>
          <w:sz w:val="30"/>
          <w:szCs w:val="30"/>
        </w:rPr>
        <w:t>.</w:t>
      </w:r>
      <w:r>
        <w:rPr>
          <w:rFonts w:hint="eastAsia" w:ascii="仿宋" w:hAnsi="仿宋" w:eastAsia="仿宋" w:cs="Arial"/>
          <w:sz w:val="30"/>
          <w:szCs w:val="30"/>
          <w:lang w:val="en-US" w:eastAsia="zh-CN"/>
        </w:rPr>
        <w:t>社会保障立法</w:t>
      </w:r>
    </w:p>
    <w:p>
      <w:pPr>
        <w:pStyle w:val="4"/>
        <w:shd w:val="clear" w:color="auto" w:fill="FFFFFF"/>
        <w:spacing w:before="0" w:beforeAutospacing="0" w:after="0" w:afterAutospacing="0" w:line="345" w:lineRule="atLeast"/>
        <w:ind w:firstLine="1200" w:firstLineChars="400"/>
        <w:rPr>
          <w:rFonts w:hint="eastAsia" w:ascii="仿宋" w:hAnsi="仿宋" w:eastAsia="仿宋" w:cs="Arial"/>
          <w:sz w:val="30"/>
          <w:szCs w:val="30"/>
        </w:rPr>
      </w:pPr>
      <w:r>
        <w:rPr>
          <w:rFonts w:hint="eastAsia" w:ascii="仿宋" w:hAnsi="仿宋" w:eastAsia="仿宋" w:cs="Arial"/>
          <w:sz w:val="30"/>
          <w:szCs w:val="30"/>
          <w:lang w:val="en-US" w:eastAsia="zh-CN"/>
        </w:rPr>
        <w:t>2.</w:t>
      </w:r>
      <w:r>
        <w:rPr>
          <w:rFonts w:hint="eastAsia" w:ascii="仿宋" w:hAnsi="仿宋" w:eastAsia="仿宋" w:cs="Arial"/>
          <w:sz w:val="30"/>
          <w:szCs w:val="30"/>
        </w:rPr>
        <w:t>社会保险</w:t>
      </w:r>
    </w:p>
    <w:p>
      <w:pPr>
        <w:pStyle w:val="4"/>
        <w:shd w:val="clear" w:color="auto" w:fill="FFFFFF"/>
        <w:spacing w:before="0" w:beforeAutospacing="0" w:after="0" w:afterAutospacing="0" w:line="345" w:lineRule="atLeast"/>
        <w:ind w:firstLine="1200" w:firstLineChars="400"/>
        <w:rPr>
          <w:rFonts w:hint="eastAsia" w:ascii="仿宋" w:hAnsi="仿宋" w:eastAsia="仿宋" w:cs="Arial"/>
          <w:sz w:val="30"/>
          <w:szCs w:val="30"/>
        </w:rPr>
      </w:pPr>
      <w:r>
        <w:rPr>
          <w:rFonts w:hint="eastAsia" w:ascii="仿宋" w:hAnsi="仿宋" w:eastAsia="仿宋" w:cs="Arial"/>
          <w:sz w:val="30"/>
          <w:szCs w:val="30"/>
          <w:lang w:val="en-US" w:eastAsia="zh-CN"/>
        </w:rPr>
        <w:t>3.</w:t>
      </w:r>
      <w:r>
        <w:rPr>
          <w:rFonts w:hint="eastAsia" w:ascii="仿宋" w:hAnsi="仿宋" w:eastAsia="仿宋" w:cs="Arial"/>
          <w:sz w:val="30"/>
          <w:szCs w:val="30"/>
        </w:rPr>
        <w:t>社会福利</w:t>
      </w:r>
    </w:p>
    <w:p>
      <w:pPr>
        <w:pStyle w:val="4"/>
        <w:shd w:val="clear" w:color="auto" w:fill="FFFFFF"/>
        <w:spacing w:before="0" w:beforeAutospacing="0" w:after="0" w:afterAutospacing="0" w:line="345" w:lineRule="atLeast"/>
        <w:ind w:firstLine="1200" w:firstLineChars="400"/>
        <w:rPr>
          <w:rFonts w:hint="eastAsia" w:ascii="仿宋" w:hAnsi="仿宋" w:eastAsia="仿宋" w:cs="Arial"/>
          <w:sz w:val="30"/>
          <w:szCs w:val="30"/>
          <w:lang w:val="en-US" w:eastAsia="zh-CN"/>
        </w:rPr>
      </w:pPr>
      <w:r>
        <w:rPr>
          <w:rFonts w:hint="eastAsia" w:ascii="仿宋" w:hAnsi="仿宋" w:eastAsia="仿宋" w:cs="Arial"/>
          <w:sz w:val="30"/>
          <w:szCs w:val="30"/>
          <w:lang w:val="en-US" w:eastAsia="zh-CN"/>
        </w:rPr>
        <w:t>4.</w:t>
      </w:r>
      <w:r>
        <w:rPr>
          <w:rFonts w:hint="eastAsia" w:ascii="仿宋" w:hAnsi="仿宋" w:eastAsia="仿宋" w:cs="Arial"/>
          <w:sz w:val="30"/>
          <w:szCs w:val="30"/>
        </w:rPr>
        <w:t>社会救助</w:t>
      </w:r>
    </w:p>
    <w:p>
      <w:pPr>
        <w:pStyle w:val="4"/>
        <w:shd w:val="clear" w:color="auto" w:fill="FFFFFF"/>
        <w:spacing w:before="0" w:beforeAutospacing="0" w:after="0" w:afterAutospacing="0" w:line="345" w:lineRule="atLeast"/>
        <w:ind w:firstLine="1200" w:firstLineChars="400"/>
        <w:rPr>
          <w:rFonts w:ascii="仿宋" w:hAnsi="仿宋" w:eastAsia="仿宋" w:cs="Arial"/>
          <w:sz w:val="30"/>
          <w:szCs w:val="30"/>
        </w:rPr>
      </w:pPr>
      <w:r>
        <w:rPr>
          <w:rFonts w:hint="eastAsia" w:ascii="仿宋" w:hAnsi="仿宋" w:eastAsia="仿宋" w:cs="Arial"/>
          <w:sz w:val="30"/>
          <w:szCs w:val="30"/>
          <w:lang w:val="en-US" w:eastAsia="zh-CN"/>
        </w:rPr>
        <w:t>5</w:t>
      </w:r>
      <w:r>
        <w:rPr>
          <w:rFonts w:hint="eastAsia" w:ascii="仿宋" w:hAnsi="仿宋" w:eastAsia="仿宋" w:cs="Arial"/>
          <w:sz w:val="30"/>
          <w:szCs w:val="30"/>
        </w:rPr>
        <w:t>.</w:t>
      </w:r>
      <w:r>
        <w:rPr>
          <w:rFonts w:hint="eastAsia" w:ascii="仿宋" w:hAnsi="仿宋" w:eastAsia="仿宋" w:cs="Arial"/>
          <w:sz w:val="30"/>
          <w:szCs w:val="30"/>
          <w:lang w:val="en-US" w:eastAsia="zh-CN"/>
        </w:rPr>
        <w:t>公益慈善</w:t>
      </w:r>
    </w:p>
    <w:p>
      <w:pPr>
        <w:pStyle w:val="4"/>
        <w:shd w:val="clear" w:color="auto" w:fill="FFFFFF"/>
        <w:spacing w:before="0" w:beforeAutospacing="0" w:after="0" w:afterAutospacing="0" w:line="345" w:lineRule="atLeast"/>
        <w:rPr>
          <w:rStyle w:val="6"/>
          <w:rFonts w:ascii="宋体" w:hAnsi="宋体" w:cs="宋体"/>
          <w:sz w:val="32"/>
          <w:szCs w:val="32"/>
        </w:rPr>
      </w:pPr>
      <w:r>
        <w:rPr>
          <w:rStyle w:val="6"/>
          <w:rFonts w:hint="eastAsia" w:ascii="宋体" w:hAnsi="宋体" w:cs="宋体"/>
          <w:sz w:val="32"/>
          <w:szCs w:val="32"/>
        </w:rPr>
        <w:t>四、试卷题型结构</w:t>
      </w:r>
    </w:p>
    <w:p>
      <w:pPr>
        <w:pStyle w:val="4"/>
        <w:shd w:val="clear" w:color="auto" w:fill="FFFFFF"/>
        <w:spacing w:before="0" w:beforeAutospacing="0" w:after="0" w:afterAutospacing="0" w:line="345" w:lineRule="atLeast"/>
        <w:ind w:firstLine="900" w:firstLineChars="300"/>
        <w:rPr>
          <w:rFonts w:ascii="仿宋" w:hAnsi="仿宋" w:eastAsia="仿宋" w:cs="Arial"/>
          <w:sz w:val="30"/>
          <w:szCs w:val="30"/>
        </w:rPr>
      </w:pPr>
      <w:r>
        <w:rPr>
          <w:rFonts w:hint="eastAsia" w:ascii="仿宋" w:hAnsi="仿宋" w:eastAsia="仿宋" w:cs="Arial"/>
          <w:sz w:val="30"/>
          <w:szCs w:val="30"/>
        </w:rPr>
        <w:t>5</w:t>
      </w:r>
      <w:r>
        <w:rPr>
          <w:rFonts w:hint="eastAsia" w:ascii="仿宋" w:hAnsi="仿宋" w:eastAsia="仿宋" w:cs="Arial"/>
          <w:sz w:val="30"/>
          <w:szCs w:val="30"/>
          <w:lang w:val="en-US" w:eastAsia="zh-CN"/>
        </w:rPr>
        <w:t>道</w:t>
      </w:r>
      <w:r>
        <w:rPr>
          <w:rFonts w:hint="eastAsia" w:ascii="仿宋" w:hAnsi="仿宋" w:eastAsia="仿宋" w:cs="Arial"/>
          <w:sz w:val="30"/>
          <w:szCs w:val="30"/>
        </w:rPr>
        <w:t>论述题。</w:t>
      </w:r>
    </w:p>
    <w:p>
      <w:pPr>
        <w:pStyle w:val="4"/>
        <w:shd w:val="clear" w:color="auto" w:fill="FFFFFF"/>
        <w:spacing w:before="0" w:beforeAutospacing="0" w:after="0" w:afterAutospacing="0" w:line="345" w:lineRule="atLeast"/>
        <w:rPr>
          <w:rStyle w:val="6"/>
          <w:rFonts w:ascii="宋体" w:hAnsi="宋体" w:cs="宋体"/>
          <w:sz w:val="32"/>
          <w:szCs w:val="32"/>
        </w:rPr>
      </w:pPr>
      <w:r>
        <w:rPr>
          <w:rStyle w:val="6"/>
          <w:rFonts w:hint="eastAsia" w:ascii="宋体" w:hAnsi="宋体" w:cs="宋体"/>
          <w:sz w:val="32"/>
          <w:szCs w:val="32"/>
        </w:rPr>
        <w:t>五、参考书目</w:t>
      </w:r>
    </w:p>
    <w:p>
      <w:pPr>
        <w:pStyle w:val="4"/>
        <w:shd w:val="clear" w:color="auto" w:fill="FFFFFF"/>
        <w:spacing w:before="0" w:beforeAutospacing="0" w:after="0" w:afterAutospacing="0" w:line="345" w:lineRule="atLeast"/>
        <w:ind w:firstLine="600" w:firstLineChars="200"/>
        <w:rPr>
          <w:rFonts w:hint="eastAsia" w:ascii="仿宋" w:hAnsi="仿宋" w:eastAsia="仿宋" w:cs="Arial"/>
          <w:sz w:val="30"/>
          <w:szCs w:val="30"/>
        </w:rPr>
      </w:pPr>
      <w:r>
        <w:rPr>
          <w:rFonts w:hint="eastAsia" w:ascii="仿宋" w:hAnsi="仿宋" w:eastAsia="仿宋" w:cs="Arial"/>
          <w:sz w:val="30"/>
          <w:szCs w:val="30"/>
        </w:rPr>
        <w:t>《社会保障》，郑功成主编，</w:t>
      </w:r>
      <w:r>
        <w:rPr>
          <w:rFonts w:hint="eastAsia" w:ascii="仿宋" w:hAnsi="仿宋" w:eastAsia="仿宋" w:cs="Arial"/>
          <w:sz w:val="30"/>
          <w:szCs w:val="30"/>
          <w:lang w:val="en-US" w:eastAsia="zh-CN"/>
        </w:rPr>
        <w:t>高等教育</w:t>
      </w:r>
      <w:r>
        <w:rPr>
          <w:rFonts w:hint="eastAsia" w:ascii="仿宋" w:hAnsi="仿宋" w:eastAsia="仿宋" w:cs="Arial"/>
          <w:sz w:val="30"/>
          <w:szCs w:val="30"/>
        </w:rPr>
        <w:t>出版社</w:t>
      </w:r>
      <w:r>
        <w:rPr>
          <w:rFonts w:hint="eastAsia" w:ascii="仿宋" w:hAnsi="仿宋" w:eastAsia="仿宋" w:cs="Arial"/>
          <w:sz w:val="30"/>
          <w:szCs w:val="30"/>
          <w:lang w:eastAsia="zh-CN"/>
        </w:rPr>
        <w:t>，</w:t>
      </w:r>
      <w:r>
        <w:rPr>
          <w:rFonts w:hint="eastAsia" w:ascii="仿宋" w:hAnsi="仿宋" w:eastAsia="仿宋" w:cs="Arial"/>
          <w:sz w:val="30"/>
          <w:szCs w:val="30"/>
        </w:rPr>
        <w:t>200</w:t>
      </w:r>
      <w:r>
        <w:rPr>
          <w:rFonts w:hint="eastAsia" w:ascii="仿宋" w:hAnsi="仿宋" w:eastAsia="仿宋" w:cs="Arial"/>
          <w:sz w:val="30"/>
          <w:szCs w:val="30"/>
          <w:lang w:val="en-US" w:eastAsia="zh-CN"/>
        </w:rPr>
        <w:t>7</w:t>
      </w:r>
      <w:r>
        <w:rPr>
          <w:rFonts w:hint="eastAsia" w:ascii="仿宋" w:hAnsi="仿宋" w:eastAsia="仿宋" w:cs="Arial"/>
          <w:sz w:val="30"/>
          <w:szCs w:val="30"/>
        </w:rPr>
        <w:t>年</w:t>
      </w:r>
      <w:r>
        <w:rPr>
          <w:rFonts w:hint="eastAsia" w:ascii="仿宋" w:hAnsi="仿宋" w:eastAsia="仿宋" w:cs="Arial"/>
          <w:sz w:val="30"/>
          <w:szCs w:val="30"/>
          <w:lang w:val="en-US" w:eastAsia="zh-CN"/>
        </w:rPr>
        <w:t>8月第1版</w:t>
      </w:r>
      <w:r>
        <w:rPr>
          <w:rFonts w:hint="eastAsia" w:ascii="仿宋" w:hAnsi="仿宋" w:eastAsia="仿宋" w:cs="Arial"/>
          <w:sz w:val="30"/>
          <w:szCs w:val="30"/>
        </w:rPr>
        <w:t>。</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1MDVkMDZkMjMzZjUxNTBmYmIxMmZhYTEwZWRlMTkifQ=="/>
  </w:docVars>
  <w:rsids>
    <w:rsidRoot w:val="0028333F"/>
    <w:rsid w:val="00022723"/>
    <w:rsid w:val="001C5295"/>
    <w:rsid w:val="0020212E"/>
    <w:rsid w:val="0028333F"/>
    <w:rsid w:val="0054164E"/>
    <w:rsid w:val="009558F0"/>
    <w:rsid w:val="00B0429F"/>
    <w:rsid w:val="00BB48A0"/>
    <w:rsid w:val="04C3537C"/>
    <w:rsid w:val="07F10927"/>
    <w:rsid w:val="08AB3168"/>
    <w:rsid w:val="0A721D9F"/>
    <w:rsid w:val="0C967374"/>
    <w:rsid w:val="0ED137ED"/>
    <w:rsid w:val="12DD7E6A"/>
    <w:rsid w:val="159213CD"/>
    <w:rsid w:val="182D26D3"/>
    <w:rsid w:val="19402944"/>
    <w:rsid w:val="199D0B0C"/>
    <w:rsid w:val="1D88092A"/>
    <w:rsid w:val="22A67411"/>
    <w:rsid w:val="23B4313E"/>
    <w:rsid w:val="256C3F96"/>
    <w:rsid w:val="259F18FA"/>
    <w:rsid w:val="2C18581D"/>
    <w:rsid w:val="2C5A0D89"/>
    <w:rsid w:val="2DBB141C"/>
    <w:rsid w:val="2FA56110"/>
    <w:rsid w:val="304B7712"/>
    <w:rsid w:val="308B5EE4"/>
    <w:rsid w:val="31373D10"/>
    <w:rsid w:val="32B41347"/>
    <w:rsid w:val="334A069E"/>
    <w:rsid w:val="35270D20"/>
    <w:rsid w:val="39A516C4"/>
    <w:rsid w:val="3C4C5171"/>
    <w:rsid w:val="3D38640F"/>
    <w:rsid w:val="3F681D09"/>
    <w:rsid w:val="42A83086"/>
    <w:rsid w:val="442C3D00"/>
    <w:rsid w:val="46BA5302"/>
    <w:rsid w:val="48F41CF8"/>
    <w:rsid w:val="54081024"/>
    <w:rsid w:val="552C6E0F"/>
    <w:rsid w:val="5D923DF8"/>
    <w:rsid w:val="64072999"/>
    <w:rsid w:val="69BD27CD"/>
    <w:rsid w:val="7B643ED7"/>
    <w:rsid w:val="7D3A3A1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99"/>
    <w:rPr>
      <w:rFonts w:hint="default" w:ascii="Times New Roman" w:hAnsi="Times New Roman" w:cs="Times New Roman"/>
      <w:b/>
      <w:bCs/>
    </w:rPr>
  </w:style>
  <w:style w:type="character" w:customStyle="1" w:styleId="8">
    <w:name w:val="页眉 字符"/>
    <w:basedOn w:val="5"/>
    <w:link w:val="3"/>
    <w:qFormat/>
    <w:uiPriority w:val="99"/>
    <w:rPr>
      <w:rFonts w:ascii="Calibri" w:hAnsi="Calibri"/>
      <w:kern w:val="2"/>
      <w:sz w:val="18"/>
      <w:szCs w:val="18"/>
    </w:rPr>
  </w:style>
  <w:style w:type="character" w:customStyle="1" w:styleId="9">
    <w:name w:val="页脚 字符"/>
    <w:basedOn w:val="5"/>
    <w:link w:val="2"/>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461</Words>
  <Characters>488</Characters>
  <Lines>4</Lines>
  <Paragraphs>1</Paragraphs>
  <ScaleCrop>false</ScaleCrop>
  <LinksUpToDate>false</LinksUpToDate>
  <CharactersWithSpaces>494</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2018-09-04T10:29:00Z</dcterms:created>
  <dc:creator>China</dc:creator>
  <cp:lastModifiedBy>ASUS、</cp:lastModifiedBy>
  <dcterms:modified xsi:type="dcterms:W3CDTF">2025-07-17T00:38:13Z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y fmtid="{D5CDD505-2E9C-101B-9397-08002B2CF9AE}" pid="3" name="ICV">
    <vt:lpwstr>8F85C4E5C00B44BCAEEF875445F50C61</vt:lpwstr>
  </property>
  <property fmtid="{D5CDD505-2E9C-101B-9397-08002B2CF9AE}" pid="4" name="KSOTemplateDocerSaveRecord">
    <vt:lpwstr>eyJoZGlkIjoiN2U5OWE0NDFiOGM3YWFiMDZkZTk1MWJiMzk5YmRlNmIiLCJ1c2VySWQiOiI0NTA5MDA1MTEifQ==</vt:lpwstr>
  </property>
</Properties>
</file>