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D22A6A">
      <w:pPr>
        <w:jc w:val="center"/>
        <w:rPr>
          <w:rFonts w:ascii="宋体"/>
          <w:b/>
          <w:sz w:val="32"/>
          <w:szCs w:val="32"/>
        </w:rPr>
      </w:pPr>
      <w:r>
        <w:rPr>
          <w:rFonts w:hint="eastAsia" w:ascii="宋体"/>
          <w:b/>
          <w:sz w:val="32"/>
          <w:szCs w:val="32"/>
        </w:rPr>
        <w:t>《旅游规划与开发》研究生同等学力加试大纲</w:t>
      </w:r>
    </w:p>
    <w:p w14:paraId="108B03D6">
      <w:pPr>
        <w:jc w:val="center"/>
        <w:rPr>
          <w:rFonts w:hint="eastAsia" w:ascii="宋体"/>
          <w:b/>
          <w:sz w:val="28"/>
          <w:szCs w:val="28"/>
        </w:rPr>
      </w:pPr>
      <w:r>
        <w:rPr>
          <w:rFonts w:hint="eastAsia" w:ascii="宋体"/>
          <w:b/>
          <w:sz w:val="28"/>
          <w:szCs w:val="28"/>
        </w:rPr>
        <w:t>适用专业：旅游管理、课程与教学论</w:t>
      </w:r>
    </w:p>
    <w:p w14:paraId="63091386">
      <w:pPr>
        <w:jc w:val="center"/>
        <w:rPr>
          <w:rFonts w:hint="eastAsia" w:ascii="宋体"/>
          <w:b/>
          <w:sz w:val="28"/>
          <w:szCs w:val="28"/>
        </w:rPr>
      </w:pPr>
    </w:p>
    <w:p w14:paraId="0AD45C9A">
      <w:pPr>
        <w:pStyle w:val="5"/>
        <w:shd w:val="clear" w:color="auto" w:fill="FFFFFF"/>
        <w:spacing w:before="0" w:beforeAutospacing="0" w:after="0" w:afterAutospacing="0" w:line="345" w:lineRule="atLeast"/>
        <w:rPr>
          <w:rStyle w:val="8"/>
          <w:rFonts w:ascii="宋体" w:hAnsi="宋体" w:cs="宋体"/>
          <w:sz w:val="24"/>
          <w:szCs w:val="24"/>
        </w:rPr>
      </w:pPr>
      <w:r>
        <w:rPr>
          <w:rStyle w:val="8"/>
          <w:rFonts w:hint="eastAsia" w:ascii="宋体" w:hAnsi="宋体" w:cs="宋体"/>
          <w:sz w:val="24"/>
          <w:szCs w:val="24"/>
        </w:rPr>
        <w:t>一、考查目标</w:t>
      </w:r>
      <w:bookmarkStart w:id="0" w:name="_GoBack"/>
      <w:bookmarkEnd w:id="0"/>
    </w:p>
    <w:p w14:paraId="1FEDFDE2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（一）理解和掌握旅游规划与开发的核心概念和主要理论。了解旅游规划的分类体系和工作流程。</w:t>
      </w:r>
    </w:p>
    <w:p w14:paraId="07C8F0FE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（二）掌握旅游资源的概念和特点，了解旅游资源的分类原则，掌握旅游资源评价方法。</w:t>
      </w:r>
    </w:p>
    <w:p w14:paraId="0D77BFB7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（三）了解旅游规划的发展趋势，掌握旅游规划中的重点研究问题的内容和解决问题的办法。</w:t>
      </w:r>
    </w:p>
    <w:p w14:paraId="3D796675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四）理解主题定位和功能分区的内涵。掌握旅游主题形象设计和定位的方法，掌握旅游项目创意设计的概念，了解旅游项目的分类体系和基本任务，理解旅游项目创意设计的原则及特征，掌握旅游项目创意设计的方法。</w:t>
      </w:r>
    </w:p>
    <w:p w14:paraId="53B4E75A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（五）思路清晰，观点正确，逻辑严谨，理论基础扎实，文字表达准确。</w:t>
      </w:r>
    </w:p>
    <w:p w14:paraId="71D972C4">
      <w:pPr>
        <w:pStyle w:val="5"/>
        <w:shd w:val="clear" w:color="auto" w:fill="FFFFFF"/>
        <w:spacing w:before="0" w:beforeAutospacing="0" w:after="0" w:afterAutospacing="0" w:line="345" w:lineRule="atLeast"/>
        <w:rPr>
          <w:rStyle w:val="8"/>
          <w:rFonts w:hint="eastAsia" w:ascii="宋体" w:hAnsi="宋体" w:cs="宋体" w:eastAsiaTheme="minorEastAsia"/>
          <w:sz w:val="24"/>
          <w:szCs w:val="24"/>
        </w:rPr>
      </w:pPr>
      <w:r>
        <w:rPr>
          <w:rStyle w:val="8"/>
          <w:rFonts w:hint="eastAsia" w:ascii="宋体" w:hAnsi="宋体" w:cs="宋体" w:eastAsiaTheme="minorEastAsia"/>
          <w:sz w:val="24"/>
          <w:szCs w:val="24"/>
        </w:rPr>
        <w:t>二、考试形式</w:t>
      </w:r>
    </w:p>
    <w:p w14:paraId="3BAFEE51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（一）答题方式为闭卷、笔试。</w:t>
      </w:r>
    </w:p>
    <w:p w14:paraId="5557952E">
      <w:pPr>
        <w:spacing w:line="360" w:lineRule="auto"/>
        <w:rPr>
          <w:rStyle w:val="8"/>
          <w:rFonts w:ascii="宋体" w:hAnsi="宋体" w:cs="宋体"/>
          <w:bCs w:val="0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hint="eastAsia" w:ascii="宋体" w:hAnsi="宋体"/>
          <w:sz w:val="24"/>
          <w:szCs w:val="24"/>
          <w:lang w:val="en-US" w:eastAsia="zh-CN"/>
        </w:rPr>
        <w:t>二</w:t>
      </w:r>
      <w:r>
        <w:rPr>
          <w:rFonts w:hint="eastAsia" w:ascii="宋体" w:hAnsi="宋体"/>
          <w:sz w:val="24"/>
          <w:szCs w:val="24"/>
        </w:rPr>
        <w:t>）试卷由试题和答题纸组成。答案必须写在答题纸相应的位置上。</w:t>
      </w:r>
    </w:p>
    <w:p w14:paraId="0DF7B4E8">
      <w:pPr>
        <w:pStyle w:val="5"/>
        <w:shd w:val="clear" w:color="auto" w:fill="FFFFFF"/>
        <w:spacing w:before="0" w:beforeAutospacing="0" w:after="0" w:afterAutospacing="0" w:line="345" w:lineRule="atLeast"/>
        <w:rPr>
          <w:rStyle w:val="8"/>
          <w:rFonts w:hint="eastAsia" w:ascii="宋体" w:hAnsi="宋体" w:cs="宋体" w:eastAsiaTheme="minorEastAsia"/>
          <w:sz w:val="24"/>
          <w:szCs w:val="24"/>
        </w:rPr>
      </w:pPr>
      <w:r>
        <w:rPr>
          <w:rStyle w:val="8"/>
          <w:rFonts w:hint="eastAsia" w:ascii="宋体" w:hAnsi="宋体" w:cs="宋体" w:eastAsiaTheme="minorEastAsia"/>
          <w:sz w:val="24"/>
          <w:szCs w:val="24"/>
        </w:rPr>
        <w:t>三、考试内容构成</w:t>
      </w:r>
    </w:p>
    <w:p w14:paraId="573EEA1E">
      <w:pPr>
        <w:spacing w:line="360" w:lineRule="auto"/>
        <w:jc w:val="both"/>
        <w:rPr>
          <w:rFonts w:asciiTheme="minorEastAsia" w:hAnsiTheme="minorEastAsia" w:eastAsia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/>
          <w:b w:val="0"/>
          <w:bCs/>
          <w:sz w:val="24"/>
          <w:szCs w:val="24"/>
        </w:rPr>
        <w:t>（一）旅游规划与开发概述</w:t>
      </w:r>
    </w:p>
    <w:p w14:paraId="68E817A3">
      <w:pPr>
        <w:spacing w:line="500" w:lineRule="exac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1. 掌握旅游规划与开发的概念</w:t>
      </w:r>
    </w:p>
    <w:p w14:paraId="6EF03A5A">
      <w:pPr>
        <w:spacing w:line="500" w:lineRule="exact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2. 理解旅游规划与开发的研究内容</w:t>
      </w:r>
    </w:p>
    <w:p w14:paraId="069F4BE0">
      <w:pPr>
        <w:spacing w:line="360" w:lineRule="auto"/>
        <w:jc w:val="both"/>
        <w:rPr>
          <w:rFonts w:hint="eastAsia" w:asciiTheme="minorEastAsia" w:hAnsiTheme="minorEastAsia" w:eastAsia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/>
          <w:b w:val="0"/>
          <w:bCs/>
          <w:sz w:val="24"/>
          <w:szCs w:val="24"/>
        </w:rPr>
        <w:t>（二）旅游规划与开发的理论基础</w:t>
      </w:r>
    </w:p>
    <w:p w14:paraId="575A6DB6">
      <w:pPr>
        <w:spacing w:line="500" w:lineRule="exact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1、</w:t>
      </w:r>
      <w:r>
        <w:rPr>
          <w:rFonts w:hint="eastAsia" w:asciiTheme="minorEastAsia" w:hAnsiTheme="minorEastAsia" w:eastAsiaTheme="minorEastAsia"/>
          <w:sz w:val="24"/>
          <w:szCs w:val="24"/>
        </w:rPr>
        <w:t>旅游规划与开发的理论体系</w:t>
      </w:r>
    </w:p>
    <w:p w14:paraId="79628435">
      <w:pPr>
        <w:spacing w:line="500" w:lineRule="exact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2、</w:t>
      </w:r>
      <w:r>
        <w:rPr>
          <w:rFonts w:hint="eastAsia" w:asciiTheme="minorEastAsia" w:hAnsiTheme="minorEastAsia" w:eastAsiaTheme="minorEastAsia"/>
          <w:sz w:val="24"/>
          <w:szCs w:val="24"/>
        </w:rPr>
        <w:t>旅游规划与开发的基础理论</w:t>
      </w:r>
    </w:p>
    <w:p w14:paraId="35ED994F">
      <w:pPr>
        <w:spacing w:line="360" w:lineRule="auto"/>
        <w:jc w:val="both"/>
        <w:rPr>
          <w:rFonts w:hint="eastAsia" w:asciiTheme="minorEastAsia" w:hAnsiTheme="minorEastAsia" w:eastAsia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/>
          <w:b w:val="0"/>
          <w:bCs/>
          <w:sz w:val="24"/>
          <w:szCs w:val="24"/>
        </w:rPr>
        <w:t xml:space="preserve">（三）中外旅游规划与开发的趋势与热点  </w:t>
      </w:r>
    </w:p>
    <w:p w14:paraId="3E1010A7">
      <w:pPr>
        <w:spacing w:line="500" w:lineRule="exact"/>
        <w:rPr>
          <w:rFonts w:asciiTheme="minorEastAsia" w:hAnsiTheme="minorEastAsia" w:eastAsiaTheme="minorEastAsia"/>
          <w:bCs/>
          <w:sz w:val="24"/>
          <w:szCs w:val="24"/>
        </w:rPr>
      </w:pPr>
      <w:r>
        <w:rPr>
          <w:rFonts w:asciiTheme="minorEastAsia" w:hAnsiTheme="minorEastAsia" w:eastAsiaTheme="minorEastAsia"/>
          <w:bCs/>
          <w:sz w:val="24"/>
          <w:szCs w:val="24"/>
        </w:rPr>
        <w:t>1、</w:t>
      </w:r>
      <w:r>
        <w:rPr>
          <w:rFonts w:hint="eastAsia" w:asciiTheme="minorEastAsia" w:hAnsiTheme="minorEastAsia" w:eastAsiaTheme="minorEastAsia"/>
          <w:sz w:val="24"/>
          <w:szCs w:val="24"/>
        </w:rPr>
        <w:t>旅游规划与开发的发展趋势展望</w:t>
      </w:r>
    </w:p>
    <w:p w14:paraId="38EF1931">
      <w:pPr>
        <w:spacing w:line="500" w:lineRule="exact"/>
        <w:rPr>
          <w:rFonts w:asciiTheme="minorEastAsia" w:hAnsiTheme="minorEastAsia" w:eastAsiaTheme="minorEastAsia"/>
          <w:bCs/>
          <w:sz w:val="24"/>
          <w:szCs w:val="24"/>
        </w:rPr>
      </w:pPr>
      <w:r>
        <w:rPr>
          <w:rFonts w:asciiTheme="minorEastAsia" w:hAnsiTheme="minorEastAsia" w:eastAsiaTheme="minorEastAsia"/>
          <w:bCs/>
          <w:sz w:val="24"/>
          <w:szCs w:val="24"/>
        </w:rPr>
        <w:t>2、</w:t>
      </w:r>
      <w:r>
        <w:rPr>
          <w:rFonts w:hint="eastAsia" w:asciiTheme="minorEastAsia" w:hAnsiTheme="minorEastAsia" w:eastAsiaTheme="minorEastAsia"/>
          <w:bCs/>
          <w:sz w:val="24"/>
          <w:szCs w:val="24"/>
        </w:rPr>
        <w:t>旅游规划与开发的研究热点</w:t>
      </w:r>
    </w:p>
    <w:p w14:paraId="446F3BD4">
      <w:pPr>
        <w:spacing w:line="360" w:lineRule="auto"/>
        <w:jc w:val="both"/>
        <w:rPr>
          <w:rFonts w:hint="eastAsia" w:asciiTheme="minorEastAsia" w:hAnsiTheme="minorEastAsia" w:eastAsia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/>
          <w:b w:val="0"/>
          <w:bCs/>
          <w:sz w:val="24"/>
          <w:szCs w:val="24"/>
        </w:rPr>
        <w:t>（四）旅游资源的分类与评价</w:t>
      </w:r>
    </w:p>
    <w:p w14:paraId="2FC3EE1A">
      <w:pPr>
        <w:spacing w:line="500" w:lineRule="exact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1、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旅游资源的概念及属性</w:t>
      </w:r>
      <w:r>
        <w:rPr>
          <w:rFonts w:asciiTheme="minorEastAsia" w:hAnsiTheme="minorEastAsia" w:eastAsiaTheme="minorEastAsia"/>
          <w:kern w:val="0"/>
          <w:sz w:val="24"/>
          <w:szCs w:val="24"/>
        </w:rPr>
        <w:t xml:space="preserve">                                              </w:t>
      </w:r>
    </w:p>
    <w:p w14:paraId="3D70BA26">
      <w:pPr>
        <w:spacing w:line="500" w:lineRule="exact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2</w:t>
      </w:r>
      <w:r>
        <w:rPr>
          <w:rFonts w:asciiTheme="minorEastAsia" w:hAnsiTheme="minorEastAsia" w:eastAsiaTheme="minorEastAsia"/>
          <w:kern w:val="0"/>
          <w:sz w:val="24"/>
          <w:szCs w:val="24"/>
        </w:rPr>
        <w:t>、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旅游资源调查方法</w:t>
      </w:r>
    </w:p>
    <w:p w14:paraId="5104CAE0">
      <w:pPr>
        <w:spacing w:line="500" w:lineRule="exact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3、旅游资源分类评价方法</w:t>
      </w:r>
    </w:p>
    <w:p w14:paraId="77F50D01">
      <w:pPr>
        <w:spacing w:line="360" w:lineRule="auto"/>
        <w:jc w:val="both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 w:val="0"/>
          <w:bCs/>
          <w:sz w:val="24"/>
          <w:szCs w:val="24"/>
        </w:rPr>
        <w:t xml:space="preserve">（五）旅游规划与开发的市场分析与营销策划  </w:t>
      </w:r>
      <w:r>
        <w:rPr>
          <w:rFonts w:hint="eastAsia" w:asciiTheme="minorEastAsia" w:hAnsiTheme="minorEastAsia" w:eastAsiaTheme="minorEastAsia"/>
          <w:b/>
          <w:sz w:val="24"/>
          <w:szCs w:val="24"/>
        </w:rPr>
        <w:t xml:space="preserve"> </w:t>
      </w:r>
    </w:p>
    <w:p w14:paraId="0AEB17CD">
      <w:pPr>
        <w:spacing w:line="360" w:lineRule="auto"/>
        <w:rPr>
          <w:rFonts w:cs="宋体"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/>
          <w:bCs/>
          <w:sz w:val="24"/>
          <w:szCs w:val="24"/>
        </w:rPr>
        <w:t xml:space="preserve">1、旅游规划与开发市场分析的内容                                              </w:t>
      </w:r>
    </w:p>
    <w:p w14:paraId="528E4D88">
      <w:pPr>
        <w:spacing w:line="360" w:lineRule="auto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2、旅游市场调研的程序</w:t>
      </w:r>
    </w:p>
    <w:p w14:paraId="71490D9F">
      <w:pPr>
        <w:spacing w:line="360" w:lineRule="auto"/>
        <w:jc w:val="both"/>
        <w:rPr>
          <w:rFonts w:hint="eastAsia" w:asciiTheme="minorEastAsia" w:hAnsiTheme="minorEastAsia" w:eastAsia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/>
          <w:b w:val="0"/>
          <w:bCs/>
          <w:sz w:val="24"/>
          <w:szCs w:val="24"/>
        </w:rPr>
        <w:t>（六）旅游规划与开发的主题定位和功能分区</w:t>
      </w:r>
    </w:p>
    <w:p w14:paraId="57BA4F84"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 xml:space="preserve">1、 </w:t>
      </w:r>
      <w:r>
        <w:rPr>
          <w:rFonts w:hint="eastAsia" w:asciiTheme="minorEastAsia" w:hAnsiTheme="minorEastAsia" w:eastAsiaTheme="minorEastAsia"/>
          <w:sz w:val="24"/>
          <w:szCs w:val="24"/>
        </w:rPr>
        <w:t>旅游规划与开发的主题定位</w:t>
      </w:r>
    </w:p>
    <w:p w14:paraId="26879F1A"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（1）旅游形象的构成</w:t>
      </w:r>
    </w:p>
    <w:p w14:paraId="1D5B83EF"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（2）旅游形象定位的方法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                    </w:t>
      </w:r>
    </w:p>
    <w:p w14:paraId="2FF7F723">
      <w:pPr>
        <w:spacing w:line="360" w:lineRule="auto"/>
        <w:rPr>
          <w:rFonts w:asciiTheme="minorEastAsia" w:hAnsiTheme="minorEastAsia" w:eastAsiaTheme="minorEastAsia"/>
          <w:kern w:val="0"/>
          <w:sz w:val="24"/>
          <w:szCs w:val="24"/>
        </w:rPr>
      </w:pPr>
      <w:r>
        <w:rPr>
          <w:rFonts w:asciiTheme="minorEastAsia" w:hAnsiTheme="minorEastAsia" w:eastAsiaTheme="minorEastAsia"/>
          <w:kern w:val="0"/>
          <w:sz w:val="24"/>
          <w:szCs w:val="24"/>
        </w:rPr>
        <w:t>2、</w:t>
      </w:r>
      <w:r>
        <w:rPr>
          <w:rFonts w:hint="eastAsia" w:asciiTheme="minorEastAsia" w:hAnsiTheme="minorEastAsia" w:eastAsiaTheme="minorEastAsia"/>
          <w:kern w:val="0"/>
          <w:sz w:val="24"/>
          <w:szCs w:val="24"/>
        </w:rPr>
        <w:t>旅游规划与开发的功能分区</w:t>
      </w:r>
    </w:p>
    <w:p w14:paraId="42FE524E"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（1）旅游空间布局模式</w:t>
      </w:r>
    </w:p>
    <w:p w14:paraId="02F7837D">
      <w:pPr>
        <w:spacing w:line="360" w:lineRule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（2）功能分区的原则</w:t>
      </w:r>
    </w:p>
    <w:p w14:paraId="50F95474">
      <w:pPr>
        <w:spacing w:line="360" w:lineRule="auto"/>
        <w:jc w:val="both"/>
        <w:rPr>
          <w:rFonts w:hint="eastAsia" w:asciiTheme="minorEastAsia" w:hAnsiTheme="minorEastAsia" w:eastAsia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/>
          <w:b w:val="0"/>
          <w:bCs/>
          <w:sz w:val="24"/>
          <w:szCs w:val="24"/>
        </w:rPr>
        <w:t>（七）旅游规划与开发的项目创意设计</w:t>
      </w:r>
    </w:p>
    <w:p w14:paraId="5E22DE59"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1、</w:t>
      </w:r>
      <w:r>
        <w:rPr>
          <w:rFonts w:hint="eastAsia" w:asciiTheme="minorEastAsia" w:hAnsiTheme="minorEastAsia" w:eastAsiaTheme="minorEastAsia"/>
          <w:sz w:val="24"/>
          <w:szCs w:val="24"/>
        </w:rPr>
        <w:t>旅游项目创意设计的影响因素</w:t>
      </w:r>
    </w:p>
    <w:p w14:paraId="31E1E142"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2、</w:t>
      </w:r>
      <w:r>
        <w:rPr>
          <w:rFonts w:hint="eastAsia" w:asciiTheme="minorEastAsia" w:hAnsiTheme="minorEastAsia" w:eastAsiaTheme="minorEastAsia"/>
          <w:sz w:val="24"/>
          <w:szCs w:val="24"/>
        </w:rPr>
        <w:t>旅游规划与开发的项目创意设计原则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                                         </w:t>
      </w:r>
    </w:p>
    <w:p w14:paraId="1A2A5295"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3、</w:t>
      </w:r>
      <w:r>
        <w:rPr>
          <w:rFonts w:hint="eastAsia" w:asciiTheme="minorEastAsia" w:hAnsiTheme="minorEastAsia" w:eastAsiaTheme="minorEastAsia"/>
          <w:sz w:val="24"/>
          <w:szCs w:val="24"/>
        </w:rPr>
        <w:t>旅游规划与开发项目创意设计内容与程序</w:t>
      </w:r>
      <w:r>
        <w:rPr>
          <w:rFonts w:asciiTheme="minorEastAsia" w:hAnsiTheme="minorEastAsia" w:eastAsiaTheme="minorEastAsia"/>
          <w:sz w:val="24"/>
          <w:szCs w:val="24"/>
        </w:rPr>
        <w:t xml:space="preserve">                                               </w:t>
      </w:r>
    </w:p>
    <w:p w14:paraId="28D162E1">
      <w:pPr>
        <w:spacing w:line="360" w:lineRule="auto"/>
        <w:jc w:val="both"/>
        <w:rPr>
          <w:rFonts w:hint="eastAsia" w:asciiTheme="minorEastAsia" w:hAnsiTheme="minorEastAsia" w:eastAsiaTheme="minorEastAsia"/>
          <w:b w:val="0"/>
          <w:bCs/>
          <w:sz w:val="24"/>
          <w:szCs w:val="24"/>
        </w:rPr>
      </w:pPr>
      <w:r>
        <w:rPr>
          <w:rFonts w:hint="eastAsia" w:asciiTheme="minorEastAsia" w:hAnsiTheme="minorEastAsia" w:eastAsiaTheme="minorEastAsia"/>
          <w:b w:val="0"/>
          <w:bCs/>
          <w:sz w:val="24"/>
          <w:szCs w:val="24"/>
        </w:rPr>
        <w:t>（八）旅游开发的保障体系规划</w:t>
      </w:r>
    </w:p>
    <w:p w14:paraId="3B1DB601"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1、政策保障体系规划内容</w:t>
      </w:r>
    </w:p>
    <w:p w14:paraId="58C458F1"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2、市场保障体系规划内容</w:t>
      </w:r>
    </w:p>
    <w:p w14:paraId="3E38CEBF"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3、人力资源保障体系规划</w:t>
      </w:r>
    </w:p>
    <w:p w14:paraId="51F3122F"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4、生态环境保障体系规划</w:t>
      </w:r>
    </w:p>
    <w:p w14:paraId="70FBCAFA">
      <w:pPr>
        <w:spacing w:line="360" w:lineRule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5、基础设施与服务保障体系规划</w:t>
      </w:r>
    </w:p>
    <w:p w14:paraId="3A6D4404"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 xml:space="preserve">6、安全与危机管理保障体系规划                              </w:t>
      </w:r>
    </w:p>
    <w:p w14:paraId="2E7AF4F7">
      <w:pPr>
        <w:pStyle w:val="5"/>
        <w:shd w:val="clear" w:color="auto" w:fill="FFFFFF"/>
        <w:spacing w:before="0" w:beforeAutospacing="0" w:after="0" w:afterAutospacing="0" w:line="345" w:lineRule="atLeast"/>
        <w:rPr>
          <w:rStyle w:val="8"/>
          <w:rFonts w:hint="eastAsia" w:ascii="宋体" w:hAnsi="宋体" w:cs="宋体" w:eastAsiaTheme="minorEastAsia"/>
          <w:sz w:val="24"/>
          <w:szCs w:val="24"/>
        </w:rPr>
      </w:pPr>
      <w:r>
        <w:rPr>
          <w:rStyle w:val="8"/>
          <w:rFonts w:hint="eastAsia" w:ascii="宋体" w:hAnsi="宋体" w:cs="宋体" w:eastAsiaTheme="minorEastAsia"/>
          <w:sz w:val="24"/>
          <w:szCs w:val="24"/>
        </w:rPr>
        <w:t>四、试卷题型结构</w:t>
      </w:r>
    </w:p>
    <w:p w14:paraId="027B86D1">
      <w:pPr>
        <w:spacing w:line="360" w:lineRule="auto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名词解释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、</w:t>
      </w:r>
      <w:r>
        <w:rPr>
          <w:rFonts w:hint="eastAsia" w:asciiTheme="minorEastAsia" w:hAnsiTheme="minorEastAsia" w:eastAsiaTheme="minorEastAsia"/>
          <w:sz w:val="24"/>
          <w:szCs w:val="24"/>
        </w:rPr>
        <w:t>简答题</w:t>
      </w:r>
      <w:r>
        <w:rPr>
          <w:rFonts w:hint="eastAsia" w:asciiTheme="minorEastAsia" w:hAnsiTheme="minorEastAsia" w:eastAsiaTheme="minorEastAsia"/>
          <w:sz w:val="24"/>
          <w:szCs w:val="24"/>
          <w:lang w:val="en-US" w:eastAsia="zh-CN"/>
        </w:rPr>
        <w:t>和</w:t>
      </w:r>
      <w:r>
        <w:rPr>
          <w:rFonts w:hint="eastAsia" w:asciiTheme="minorEastAsia" w:hAnsiTheme="minorEastAsia" w:eastAsiaTheme="minorEastAsia"/>
          <w:sz w:val="24"/>
          <w:szCs w:val="24"/>
        </w:rPr>
        <w:t>论述题。</w:t>
      </w:r>
    </w:p>
    <w:p w14:paraId="14700FB6">
      <w:pPr>
        <w:pStyle w:val="5"/>
        <w:shd w:val="clear" w:color="auto" w:fill="FFFFFF"/>
        <w:spacing w:before="0" w:beforeAutospacing="0" w:after="0" w:afterAutospacing="0" w:line="345" w:lineRule="atLeast"/>
        <w:rPr>
          <w:rStyle w:val="8"/>
          <w:rFonts w:hint="eastAsia" w:ascii="宋体" w:hAnsi="宋体" w:cs="宋体" w:eastAsiaTheme="minorEastAsia"/>
          <w:sz w:val="24"/>
          <w:szCs w:val="24"/>
          <w:lang w:val="en-US" w:eastAsia="zh-CN"/>
        </w:rPr>
      </w:pPr>
      <w:r>
        <w:rPr>
          <w:rStyle w:val="8"/>
          <w:rFonts w:hint="eastAsia" w:ascii="宋体" w:hAnsi="宋体" w:cs="宋体" w:eastAsiaTheme="minorEastAsia"/>
          <w:sz w:val="24"/>
          <w:szCs w:val="24"/>
          <w:lang w:val="en-US" w:eastAsia="zh-CN"/>
        </w:rPr>
        <w:t>五、参考书目</w:t>
      </w:r>
    </w:p>
    <w:p w14:paraId="7CCCF478">
      <w:pPr>
        <w:spacing w:line="360" w:lineRule="auto"/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马勇、李玺编著《旅游规划与开发》（第四版），高等教育出版社，20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18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年出版，</w:t>
      </w:r>
      <w:r>
        <w:rPr>
          <w:rFonts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ISBN：978-7-04-049160-9</w:t>
      </w:r>
      <w:r>
        <w:rPr>
          <w:rFonts w:hint="eastAsia" w:asciiTheme="minorEastAsia" w:hAnsiTheme="minorEastAsia" w:eastAsia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0NzUzNmJmYzg5OWFmNzlkNTJkZjJjMzIyOTgzYTEifQ=="/>
  </w:docVars>
  <w:rsids>
    <w:rsidRoot w:val="00003F6D"/>
    <w:rsid w:val="00003F6D"/>
    <w:rsid w:val="0002777B"/>
    <w:rsid w:val="000C5B51"/>
    <w:rsid w:val="000E2EEB"/>
    <w:rsid w:val="000F41D8"/>
    <w:rsid w:val="00121E8A"/>
    <w:rsid w:val="00160B14"/>
    <w:rsid w:val="001B3333"/>
    <w:rsid w:val="00202878"/>
    <w:rsid w:val="00230672"/>
    <w:rsid w:val="00253225"/>
    <w:rsid w:val="00273FBC"/>
    <w:rsid w:val="002B48B1"/>
    <w:rsid w:val="003A78C4"/>
    <w:rsid w:val="00492C1F"/>
    <w:rsid w:val="005A1A7E"/>
    <w:rsid w:val="006C73B0"/>
    <w:rsid w:val="00774146"/>
    <w:rsid w:val="0080616B"/>
    <w:rsid w:val="00895E7A"/>
    <w:rsid w:val="00970ACC"/>
    <w:rsid w:val="00A02258"/>
    <w:rsid w:val="00AA78F1"/>
    <w:rsid w:val="00BE72EB"/>
    <w:rsid w:val="00BF2E3F"/>
    <w:rsid w:val="00CD0902"/>
    <w:rsid w:val="00D14335"/>
    <w:rsid w:val="00D508E7"/>
    <w:rsid w:val="00E94110"/>
    <w:rsid w:val="00E9512C"/>
    <w:rsid w:val="00EA1919"/>
    <w:rsid w:val="00EE77A1"/>
    <w:rsid w:val="00F413E9"/>
    <w:rsid w:val="18A840DA"/>
    <w:rsid w:val="41226B57"/>
    <w:rsid w:val="52E07341"/>
    <w:rsid w:val="72C20199"/>
    <w:rsid w:val="748A1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9"/>
    <w:pPr>
      <w:autoSpaceDE w:val="0"/>
      <w:autoSpaceDN w:val="0"/>
      <w:adjustRightInd w:val="0"/>
      <w:jc w:val="left"/>
      <w:outlineLvl w:val="0"/>
    </w:pPr>
    <w:rPr>
      <w:rFonts w:ascii="华文新魏" w:eastAsia="华文新魏"/>
      <w:kern w:val="0"/>
      <w:sz w:val="24"/>
      <w:szCs w:val="2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8">
    <w:name w:val="Strong"/>
    <w:qFormat/>
    <w:uiPriority w:val="0"/>
    <w:rPr>
      <w:rFonts w:hint="default" w:ascii="Times New Roman" w:hAnsi="Times New Roman" w:cs="Times New Roman"/>
      <w:b/>
      <w:bCs/>
    </w:rPr>
  </w:style>
  <w:style w:type="character" w:customStyle="1" w:styleId="9">
    <w:name w:val="标题 1 字符"/>
    <w:basedOn w:val="7"/>
    <w:link w:val="2"/>
    <w:qFormat/>
    <w:uiPriority w:val="99"/>
    <w:rPr>
      <w:rFonts w:ascii="华文新魏" w:hAnsi="Calibri" w:eastAsia="华文新魏" w:cs="Times New Roman"/>
      <w:kern w:val="0"/>
      <w:sz w:val="24"/>
      <w:szCs w:val="24"/>
    </w:rPr>
  </w:style>
  <w:style w:type="paragraph" w:styleId="10">
    <w:name w:val="List Paragraph"/>
    <w:basedOn w:val="1"/>
    <w:qFormat/>
    <w:uiPriority w:val="99"/>
    <w:pPr>
      <w:widowControl/>
      <w:ind w:firstLine="420" w:firstLineChars="20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11">
    <w:name w:val="页眉 字符"/>
    <w:basedOn w:val="7"/>
    <w:link w:val="4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2">
    <w:name w:val="页脚 字符"/>
    <w:basedOn w:val="7"/>
    <w:link w:val="3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897</Words>
  <Characters>921</Characters>
  <Lines>10</Lines>
  <Paragraphs>2</Paragraphs>
  <TotalTime>13</TotalTime>
  <ScaleCrop>false</ScaleCrop>
  <LinksUpToDate>false</LinksUpToDate>
  <CharactersWithSpaces>1177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2019-09-03T11:55:00Z</dcterms:created>
  <dc:creator>weze_li</dc:creator>
  <cp:lastModifiedBy>盖学瑞</cp:lastModifiedBy>
  <dcterms:modified xsi:type="dcterms:W3CDTF">2025-08-13T02:21:05Z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23B6910FB9F7472D8D24C8CB646D0F9C_13</vt:lpwstr>
  </property>
  <property fmtid="{D5CDD505-2E9C-101B-9397-08002B2CF9AE}" pid="4" name="KSOTemplateDocerSaveRecord">
    <vt:lpwstr>eyJoZGlkIjoiZjI2MjllNTE1NTRjYzJjMDY3OTVjODM2YmNjYzI0NTAiLCJ1c2VySWQiOiIxNjY1MDQxMzczIn0=</vt:lpwstr>
  </property>
</Properties>
</file>