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933" w:rsidRDefault="00CA030E">
      <w:pPr>
        <w:jc w:val="center"/>
        <w:rPr>
          <w:rFonts w:ascii="宋体"/>
          <w:b/>
          <w:sz w:val="32"/>
          <w:szCs w:val="20"/>
        </w:rPr>
      </w:pPr>
      <w:r>
        <w:rPr>
          <w:rFonts w:ascii="宋体" w:hint="eastAsia"/>
          <w:b/>
          <w:sz w:val="32"/>
          <w:szCs w:val="20"/>
        </w:rPr>
        <w:t>《</w:t>
      </w:r>
      <w:r>
        <w:rPr>
          <w:rFonts w:ascii="宋体" w:hint="eastAsia"/>
          <w:b/>
          <w:bCs/>
          <w:sz w:val="32"/>
          <w:szCs w:val="32"/>
        </w:rPr>
        <w:t>汉语修辞学基础</w:t>
      </w:r>
      <w:r>
        <w:rPr>
          <w:rFonts w:ascii="宋体" w:hint="eastAsia"/>
          <w:b/>
          <w:sz w:val="32"/>
          <w:szCs w:val="20"/>
        </w:rPr>
        <w:t>》考试大纲</w:t>
      </w:r>
    </w:p>
    <w:p w:rsidR="00A05933" w:rsidRDefault="00CA030E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适用专业：050102语言学及应用语言学</w:t>
      </w:r>
    </w:p>
    <w:p w:rsidR="00A05933" w:rsidRDefault="00CA030E">
      <w:pPr>
        <w:jc w:val="center"/>
        <w:rPr>
          <w:rFonts w:ascii="宋体"/>
          <w:b/>
          <w:sz w:val="32"/>
          <w:szCs w:val="20"/>
        </w:rPr>
      </w:pPr>
      <w:r>
        <w:rPr>
          <w:rFonts w:ascii="宋体" w:hint="eastAsia"/>
          <w:b/>
          <w:sz w:val="32"/>
        </w:rPr>
        <w:t xml:space="preserve">     050103 汉语言文字学</w:t>
      </w:r>
    </w:p>
    <w:p w:rsidR="00A05933" w:rsidRDefault="00CA030E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一、考试目标</w:t>
      </w:r>
    </w:p>
    <w:p w:rsidR="00A05933" w:rsidRDefault="00CA030E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通过本课程学习，加深学生对汉语修辞基本理论等内容的了解，学会运用汉语修辞理论分析常见的语言现象，为今后从事相关方面的教研工作打下良好的基础。</w:t>
      </w:r>
    </w:p>
    <w:p w:rsidR="00A05933" w:rsidRDefault="00CA030E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二、考试内容及要求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第一章 修辞学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古老而年轻的修辞学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修辞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修辞术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修辞格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修辞学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修辞学和逻辑学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修辞学和语法学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修辞学和阐释学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修辞的零度与偏离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第二章 汉语修辞学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古老而年轻的汉语修辞学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汉语修辞学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汉语修辞学和中国修辞学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汉字文化圈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观察法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比较法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归纳法和演绎法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方法与方法论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修辞学教学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第三章 交际的矛盾和修辞的原则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交际的矛盾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语言和言语与思维和思想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四个世界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lastRenderedPageBreak/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自我和对象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语境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话题和前提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诚信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得体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全局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第四章 意义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语言义和</w:t>
      </w:r>
      <w:proofErr w:type="gramStart"/>
      <w:r w:rsidRPr="00B75F1A">
        <w:rPr>
          <w:rFonts w:ascii="宋体" w:hAnsi="宋体" w:cs="宋体"/>
          <w:sz w:val="21"/>
          <w:szCs w:val="21"/>
        </w:rPr>
        <w:t>言语义</w:t>
      </w:r>
      <w:proofErr w:type="gramEnd"/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同形异义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同义异形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社会文化义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联想义和暗示义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语流义和情景义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模糊义和模糊话语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显性义和</w:t>
      </w:r>
      <w:proofErr w:type="gramStart"/>
      <w:r w:rsidRPr="00B75F1A">
        <w:rPr>
          <w:rFonts w:ascii="宋体" w:hAnsi="宋体" w:cs="宋体"/>
          <w:sz w:val="21"/>
          <w:szCs w:val="21"/>
        </w:rPr>
        <w:t>潜性</w:t>
      </w:r>
      <w:proofErr w:type="gramEnd"/>
      <w:r w:rsidRPr="00B75F1A">
        <w:rPr>
          <w:rFonts w:ascii="宋体" w:hAnsi="宋体" w:cs="宋体"/>
          <w:sz w:val="21"/>
          <w:szCs w:val="21"/>
        </w:rPr>
        <w:t>义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表达义和接受义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第五章 同义手段和语言变体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同义手段的定义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语言的同义手段和言语的同义手段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显性的同义手段和</w:t>
      </w:r>
      <w:proofErr w:type="gramStart"/>
      <w:r w:rsidRPr="00B75F1A">
        <w:rPr>
          <w:rFonts w:ascii="宋体" w:hAnsi="宋体" w:cs="宋体"/>
          <w:sz w:val="21"/>
          <w:szCs w:val="21"/>
        </w:rPr>
        <w:t>潜性</w:t>
      </w:r>
      <w:proofErr w:type="gramEnd"/>
      <w:r w:rsidRPr="00B75F1A">
        <w:rPr>
          <w:rFonts w:ascii="宋体" w:hAnsi="宋体" w:cs="宋体"/>
          <w:sz w:val="21"/>
          <w:szCs w:val="21"/>
        </w:rPr>
        <w:t>的同义手段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同义手段的选择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语言变体与语言变体的选择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地域变体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社会变体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言文变体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文学语言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第六章 语音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语音与表达效果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韵母与韵脚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声调与平仄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音节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节拍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象声词和联绵词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衬词和叠音词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谐音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语音句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第七章 结构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句法结构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句法结构和语义关系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同义结构和多义结构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并列结构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偏正结构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词序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语序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插入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衔接与反衔接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第八章 句子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句子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常规句和超常句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主语和谓语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主语和宾语与定语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动词谓语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状语 ：近状语和远状语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长句和短句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整句和散句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</w:t>
      </w:r>
      <w:proofErr w:type="gramStart"/>
      <w:r w:rsidRPr="00B75F1A">
        <w:rPr>
          <w:rFonts w:ascii="宋体" w:hAnsi="宋体" w:cs="宋体"/>
          <w:sz w:val="21"/>
          <w:szCs w:val="21"/>
        </w:rPr>
        <w:t>句际关系</w:t>
      </w:r>
      <w:proofErr w:type="gramEnd"/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十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纵式结构和横式结构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第九章 比喻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比喻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相似点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明喻和暗喻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借喻和代语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</w:t>
      </w:r>
      <w:proofErr w:type="gramStart"/>
      <w:r w:rsidRPr="00B75F1A">
        <w:rPr>
          <w:rFonts w:ascii="宋体" w:hAnsi="宋体" w:cs="宋体"/>
          <w:sz w:val="21"/>
          <w:szCs w:val="21"/>
        </w:rPr>
        <w:t>倒喻和互喻与反喻和</w:t>
      </w:r>
      <w:proofErr w:type="gramEnd"/>
      <w:r w:rsidRPr="00B75F1A">
        <w:rPr>
          <w:rFonts w:ascii="宋体" w:hAnsi="宋体" w:cs="宋体"/>
          <w:sz w:val="21"/>
          <w:szCs w:val="21"/>
        </w:rPr>
        <w:t>较喻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</w:t>
      </w:r>
      <w:proofErr w:type="gramStart"/>
      <w:r w:rsidRPr="00B75F1A">
        <w:rPr>
          <w:rFonts w:ascii="宋体" w:hAnsi="宋体" w:cs="宋体"/>
          <w:sz w:val="21"/>
          <w:szCs w:val="21"/>
        </w:rPr>
        <w:t>疑喻和迂喻与曲</w:t>
      </w:r>
      <w:proofErr w:type="gramEnd"/>
      <w:r w:rsidRPr="00B75F1A">
        <w:rPr>
          <w:rFonts w:ascii="宋体" w:hAnsi="宋体" w:cs="宋体"/>
          <w:sz w:val="21"/>
          <w:szCs w:val="21"/>
        </w:rPr>
        <w:t>喻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博</w:t>
      </w:r>
      <w:proofErr w:type="gramStart"/>
      <w:r w:rsidRPr="00B75F1A">
        <w:rPr>
          <w:rFonts w:ascii="宋体" w:hAnsi="宋体" w:cs="宋体"/>
          <w:sz w:val="21"/>
          <w:szCs w:val="21"/>
        </w:rPr>
        <w:t>喻和连锁喻</w:t>
      </w:r>
      <w:proofErr w:type="gramEnd"/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比喻的审美功能和认识功能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比喻的色彩差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十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以花喻人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第十章 联系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语言的联系美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比拟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借代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禁忌与婉曲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反语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拈连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移就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转类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仿拟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十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引用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第十一章 均衡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语言的均衡美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对偶和对联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对照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排比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递进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顶针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回环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互文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列举分承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十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均衡的局限与超越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第十二章 侧重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语言的侧重美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夸张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反复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同语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映衬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撇语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抑扬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问语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类聚语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十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名词语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第十三章 变化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语言的变化美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视点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双关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析字和</w:t>
      </w:r>
      <w:proofErr w:type="gramStart"/>
      <w:r w:rsidRPr="00B75F1A">
        <w:rPr>
          <w:rFonts w:ascii="宋体" w:hAnsi="宋体" w:cs="宋体"/>
          <w:sz w:val="21"/>
          <w:szCs w:val="21"/>
        </w:rPr>
        <w:t>析词</w:t>
      </w:r>
      <w:proofErr w:type="gramEnd"/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</w:t>
      </w:r>
      <w:proofErr w:type="gramStart"/>
      <w:r w:rsidRPr="00B75F1A">
        <w:rPr>
          <w:rFonts w:ascii="宋体" w:hAnsi="宋体" w:cs="宋体"/>
          <w:sz w:val="21"/>
          <w:szCs w:val="21"/>
        </w:rPr>
        <w:t>返源和</w:t>
      </w:r>
      <w:proofErr w:type="gramEnd"/>
      <w:r w:rsidRPr="00B75F1A">
        <w:rPr>
          <w:rFonts w:ascii="宋体" w:hAnsi="宋体" w:cs="宋体"/>
          <w:sz w:val="21"/>
          <w:szCs w:val="21"/>
        </w:rPr>
        <w:t>顾名思义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拟误和</w:t>
      </w:r>
      <w:proofErr w:type="gramStart"/>
      <w:r w:rsidRPr="00B75F1A">
        <w:rPr>
          <w:rFonts w:ascii="宋体" w:hAnsi="宋体" w:cs="宋体"/>
          <w:sz w:val="21"/>
          <w:szCs w:val="21"/>
        </w:rPr>
        <w:t>谬</w:t>
      </w:r>
      <w:proofErr w:type="gramEnd"/>
      <w:r w:rsidRPr="00B75F1A">
        <w:rPr>
          <w:rFonts w:ascii="宋体" w:hAnsi="宋体" w:cs="宋体"/>
          <w:sz w:val="21"/>
          <w:szCs w:val="21"/>
        </w:rPr>
        <w:t>语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顿跌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相反相成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</w:t>
      </w:r>
      <w:proofErr w:type="gramStart"/>
      <w:r w:rsidRPr="00B75F1A">
        <w:rPr>
          <w:rFonts w:ascii="宋体" w:hAnsi="宋体" w:cs="宋体"/>
          <w:sz w:val="21"/>
          <w:szCs w:val="21"/>
        </w:rPr>
        <w:t>藏词与歇后</w:t>
      </w:r>
      <w:proofErr w:type="gramEnd"/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第十四章 语体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语体与修辞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公文语体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学术语体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传媒语体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文艺语体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平常词语艺术化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人物语言个性化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诗歌语言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散文语言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第十五章 风格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语言风格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表现风格的类型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藻丽风格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平实风格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明快风格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含蓄风格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</w:t>
      </w:r>
      <w:proofErr w:type="gramStart"/>
      <w:r w:rsidRPr="00B75F1A">
        <w:rPr>
          <w:rFonts w:ascii="宋体" w:hAnsi="宋体" w:cs="宋体"/>
          <w:sz w:val="21"/>
          <w:szCs w:val="21"/>
        </w:rPr>
        <w:t>繁丰风格</w:t>
      </w:r>
      <w:proofErr w:type="gramEnd"/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简洁风格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典雅风格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十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通俗风格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十一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风格的鉴赏与培养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第十六章 在广阔的修辞的田野上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proofErr w:type="gramStart"/>
      <w:r w:rsidRPr="00B75F1A">
        <w:rPr>
          <w:rFonts w:ascii="宋体" w:hAnsi="宋体" w:cs="宋体"/>
          <w:sz w:val="21"/>
          <w:szCs w:val="21"/>
        </w:rPr>
        <w:t>一</w:t>
      </w:r>
      <w:proofErr w:type="gramEnd"/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投桃报李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空城计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身态语和服饰语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四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镶嵌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五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图示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六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象征符号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七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比拟行事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八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符号和符号学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九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符号修辞学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十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手机修辞大世界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十一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真话和假话与美言和善言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十二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修辞辩证法</w:t>
      </w:r>
    </w:p>
    <w:p w:rsidR="00B75F1A" w:rsidRPr="00B75F1A" w:rsidRDefault="00B75F1A" w:rsidP="00B75F1A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 w:rsidRPr="00B75F1A">
        <w:rPr>
          <w:rFonts w:ascii="宋体" w:hAnsi="宋体" w:cs="宋体"/>
          <w:sz w:val="21"/>
          <w:szCs w:val="21"/>
        </w:rPr>
        <w:t>十三</w:t>
      </w:r>
      <w:r w:rsidRPr="00B75F1A">
        <w:rPr>
          <w:rFonts w:ascii="宋体" w:hAnsi="宋体" w:cs="宋体"/>
          <w:sz w:val="21"/>
          <w:szCs w:val="21"/>
        </w:rPr>
        <w:t> </w:t>
      </w:r>
      <w:r w:rsidRPr="00B75F1A">
        <w:rPr>
          <w:rFonts w:ascii="宋体" w:hAnsi="宋体" w:cs="宋体"/>
          <w:sz w:val="21"/>
          <w:szCs w:val="21"/>
        </w:rPr>
        <w:t xml:space="preserve"> 多种多样的修辞学</w:t>
      </w:r>
    </w:p>
    <w:p w:rsidR="00A05933" w:rsidRDefault="00CA030E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三、试卷结构</w:t>
      </w:r>
    </w:p>
    <w:p w:rsidR="00A05933" w:rsidRDefault="00CA030E" w:rsidP="000B59AE">
      <w:pPr>
        <w:spacing w:line="360" w:lineRule="auto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1.解释概念题。</w:t>
      </w:r>
    </w:p>
    <w:p w:rsidR="00A05933" w:rsidRDefault="00CA030E" w:rsidP="000B59AE">
      <w:pPr>
        <w:spacing w:line="360" w:lineRule="auto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2.简答题。</w:t>
      </w:r>
    </w:p>
    <w:p w:rsidR="00A05933" w:rsidRDefault="00CA030E" w:rsidP="000B59AE">
      <w:pPr>
        <w:spacing w:line="360" w:lineRule="auto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3.论述题。</w:t>
      </w:r>
    </w:p>
    <w:p w:rsidR="00A05933" w:rsidRDefault="00CA030E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四、主要参考书</w:t>
      </w:r>
    </w:p>
    <w:p w:rsidR="00A05933" w:rsidRDefault="00CA030E" w:rsidP="000B59AE">
      <w:pPr>
        <w:spacing w:line="360" w:lineRule="auto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王希杰《汉语修辞学》，商务印书馆，20</w:t>
      </w:r>
      <w:r w:rsidR="00697112">
        <w:rPr>
          <w:rFonts w:ascii="宋体" w:hAnsi="宋体" w:cs="宋体" w:hint="eastAsia"/>
        </w:rPr>
        <w:t>24</w:t>
      </w:r>
      <w:bookmarkStart w:id="0" w:name="_GoBack"/>
      <w:bookmarkEnd w:id="0"/>
      <w:r>
        <w:rPr>
          <w:rFonts w:ascii="宋体" w:hAnsi="宋体" w:cs="宋体" w:hint="eastAsia"/>
        </w:rPr>
        <w:t>.</w:t>
      </w:r>
    </w:p>
    <w:p w:rsidR="00A05933" w:rsidRDefault="00A05933">
      <w:pPr>
        <w:spacing w:line="360" w:lineRule="auto"/>
        <w:ind w:leftChars="200" w:left="630" w:hangingChars="100" w:hanging="210"/>
      </w:pPr>
    </w:p>
    <w:sectPr w:rsidR="00A05933" w:rsidSect="00A059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CB7" w:rsidRDefault="00DF1CB7" w:rsidP="000B59AE">
      <w:r>
        <w:separator/>
      </w:r>
    </w:p>
  </w:endnote>
  <w:endnote w:type="continuationSeparator" w:id="0">
    <w:p w:rsidR="00DF1CB7" w:rsidRDefault="00DF1CB7" w:rsidP="000B5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CB7" w:rsidRDefault="00DF1CB7" w:rsidP="000B59AE">
      <w:r>
        <w:separator/>
      </w:r>
    </w:p>
  </w:footnote>
  <w:footnote w:type="continuationSeparator" w:id="0">
    <w:p w:rsidR="00DF1CB7" w:rsidRDefault="00DF1CB7" w:rsidP="000B59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703"/>
    <w:rsid w:val="000B59AE"/>
    <w:rsid w:val="0024491E"/>
    <w:rsid w:val="00407537"/>
    <w:rsid w:val="0048305B"/>
    <w:rsid w:val="0058607F"/>
    <w:rsid w:val="00697112"/>
    <w:rsid w:val="00A05933"/>
    <w:rsid w:val="00B75F1A"/>
    <w:rsid w:val="00C81703"/>
    <w:rsid w:val="00CA030E"/>
    <w:rsid w:val="00DF1CB7"/>
    <w:rsid w:val="24592174"/>
    <w:rsid w:val="4D4A5BEC"/>
    <w:rsid w:val="73D9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3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3">
    <w:name w:val="heading 3"/>
    <w:basedOn w:val="a"/>
    <w:link w:val="3Char"/>
    <w:uiPriority w:val="9"/>
    <w:qFormat/>
    <w:rsid w:val="00B75F1A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A05933"/>
    <w:pPr>
      <w:adjustRightInd w:val="0"/>
      <w:snapToGrid w:val="0"/>
      <w:spacing w:line="460" w:lineRule="atLeast"/>
      <w:ind w:firstLineChars="200" w:firstLine="560"/>
    </w:pPr>
    <w:rPr>
      <w:sz w:val="28"/>
      <w:szCs w:val="28"/>
    </w:rPr>
  </w:style>
  <w:style w:type="paragraph" w:styleId="a4">
    <w:name w:val="footer"/>
    <w:basedOn w:val="a"/>
    <w:link w:val="Char0"/>
    <w:uiPriority w:val="99"/>
    <w:unhideWhenUsed/>
    <w:qFormat/>
    <w:rsid w:val="00A059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05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A0593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A05933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A05933"/>
  </w:style>
  <w:style w:type="character" w:customStyle="1" w:styleId="Char">
    <w:name w:val="正文文本缩进 Char"/>
    <w:basedOn w:val="a0"/>
    <w:link w:val="a3"/>
    <w:qFormat/>
    <w:rsid w:val="00A05933"/>
    <w:rPr>
      <w:rFonts w:ascii="Times New Roman" w:eastAsia="宋体" w:hAnsi="Times New Roman" w:cs="Times New Roman"/>
      <w:sz w:val="28"/>
      <w:szCs w:val="28"/>
    </w:rPr>
  </w:style>
  <w:style w:type="character" w:customStyle="1" w:styleId="3Char">
    <w:name w:val="标题 3 Char"/>
    <w:basedOn w:val="a0"/>
    <w:link w:val="3"/>
    <w:uiPriority w:val="9"/>
    <w:rsid w:val="00B75F1A"/>
    <w:rPr>
      <w:rFonts w:ascii="宋体" w:eastAsia="宋体" w:hAnsi="宋体" w:cs="宋体"/>
      <w:b/>
      <w:bCs/>
      <w:sz w:val="27"/>
      <w:szCs w:val="27"/>
    </w:rPr>
  </w:style>
  <w:style w:type="paragraph" w:styleId="a6">
    <w:name w:val="Normal (Web)"/>
    <w:basedOn w:val="a"/>
    <w:uiPriority w:val="99"/>
    <w:semiHidden/>
    <w:unhideWhenUsed/>
    <w:rsid w:val="00B75F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3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3">
    <w:name w:val="heading 3"/>
    <w:basedOn w:val="a"/>
    <w:link w:val="3Char"/>
    <w:uiPriority w:val="9"/>
    <w:qFormat/>
    <w:rsid w:val="00B75F1A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A05933"/>
    <w:pPr>
      <w:adjustRightInd w:val="0"/>
      <w:snapToGrid w:val="0"/>
      <w:spacing w:line="460" w:lineRule="atLeast"/>
      <w:ind w:firstLineChars="200" w:firstLine="560"/>
    </w:pPr>
    <w:rPr>
      <w:sz w:val="28"/>
      <w:szCs w:val="28"/>
    </w:rPr>
  </w:style>
  <w:style w:type="paragraph" w:styleId="a4">
    <w:name w:val="footer"/>
    <w:basedOn w:val="a"/>
    <w:link w:val="Char0"/>
    <w:uiPriority w:val="99"/>
    <w:unhideWhenUsed/>
    <w:qFormat/>
    <w:rsid w:val="00A059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05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A0593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A05933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A05933"/>
  </w:style>
  <w:style w:type="character" w:customStyle="1" w:styleId="Char">
    <w:name w:val="正文文本缩进 Char"/>
    <w:basedOn w:val="a0"/>
    <w:link w:val="a3"/>
    <w:qFormat/>
    <w:rsid w:val="00A05933"/>
    <w:rPr>
      <w:rFonts w:ascii="Times New Roman" w:eastAsia="宋体" w:hAnsi="Times New Roman" w:cs="Times New Roman"/>
      <w:sz w:val="28"/>
      <w:szCs w:val="28"/>
    </w:rPr>
  </w:style>
  <w:style w:type="character" w:customStyle="1" w:styleId="3Char">
    <w:name w:val="标题 3 Char"/>
    <w:basedOn w:val="a0"/>
    <w:link w:val="3"/>
    <w:uiPriority w:val="9"/>
    <w:rsid w:val="00B75F1A"/>
    <w:rPr>
      <w:rFonts w:ascii="宋体" w:eastAsia="宋体" w:hAnsi="宋体" w:cs="宋体"/>
      <w:b/>
      <w:bCs/>
      <w:sz w:val="27"/>
      <w:szCs w:val="27"/>
    </w:rPr>
  </w:style>
  <w:style w:type="paragraph" w:styleId="a6">
    <w:name w:val="Normal (Web)"/>
    <w:basedOn w:val="a"/>
    <w:uiPriority w:val="99"/>
    <w:semiHidden/>
    <w:unhideWhenUsed/>
    <w:rsid w:val="00B75F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6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89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60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13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0" w:color="E4393C"/>
                <w:right w:val="none" w:sz="0" w:space="0" w:color="auto"/>
              </w:divBdr>
            </w:div>
            <w:div w:id="22939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9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259</Words>
  <Characters>1477</Characters>
  <Application>Microsoft Office Word</Application>
  <DocSecurity>0</DocSecurity>
  <Lines>12</Lines>
  <Paragraphs>3</Paragraphs>
  <ScaleCrop>false</ScaleCrop>
  <Company>微软中国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2025-08-26T12:03:00Z</dcterms:created>
  <dcterms:modified xsi:type="dcterms:W3CDTF">2025-08-26T12:03:00Z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