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E0910" w14:textId="77777777" w:rsidR="007928A5" w:rsidRDefault="002B665A">
      <w:pPr>
        <w:jc w:val="center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《化学教学设计》考试大纲</w:t>
      </w:r>
    </w:p>
    <w:p w14:paraId="391E7B36" w14:textId="77777777" w:rsidR="007928A5" w:rsidRDefault="002B665A">
      <w:pPr>
        <w:widowControl w:val="0"/>
        <w:adjustRightInd/>
        <w:snapToGrid/>
        <w:spacing w:after="0" w:line="340" w:lineRule="exact"/>
        <w:jc w:val="both"/>
        <w:rPr>
          <w:rFonts w:ascii="黑体" w:eastAsia="黑体" w:hAnsi="宋体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一、考试形式与试卷结构</w:t>
      </w:r>
    </w:p>
    <w:p w14:paraId="61699CA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（一）答题方式</w:t>
      </w:r>
    </w:p>
    <w:p w14:paraId="2BAAE0C6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答题方式为闭卷、笔试。</w:t>
      </w:r>
    </w:p>
    <w:p w14:paraId="557DD150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（二）试卷基本结构</w:t>
      </w:r>
    </w:p>
    <w:p w14:paraId="56D3CB8B" w14:textId="173EE12B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试卷题目主要包括名词解释题、选择题、简答题、诊断题、论述题、教学设计题、案例分析等题型。</w:t>
      </w:r>
    </w:p>
    <w:p w14:paraId="16347967" w14:textId="77777777" w:rsidR="007928A5" w:rsidRDefault="002B665A">
      <w:pPr>
        <w:widowControl w:val="0"/>
        <w:adjustRightInd/>
        <w:snapToGrid/>
        <w:spacing w:after="0" w:line="340" w:lineRule="exact"/>
        <w:jc w:val="both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 xml:space="preserve">二、考查目标　</w:t>
      </w:r>
      <w:r>
        <w:rPr>
          <w:rFonts w:ascii="宋体" w:eastAsia="宋体" w:hAnsi="宋体" w:cs="宋体" w:hint="eastAsia"/>
          <w:sz w:val="24"/>
          <w:szCs w:val="24"/>
        </w:rPr>
        <w:t xml:space="preserve">　</w:t>
      </w:r>
    </w:p>
    <w:p w14:paraId="76221917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要求考生系统掌握化学课程与教学的基本理论、基础知识和基本方法，能够运用所学的基本理论、基础知识和基本方法分析，判断和解决有关化学教学的理论问题和实际问题。</w:t>
      </w:r>
    </w:p>
    <w:p w14:paraId="15297BCC" w14:textId="77777777" w:rsidR="007928A5" w:rsidRDefault="002B665A">
      <w:pPr>
        <w:spacing w:after="0" w:line="400" w:lineRule="exact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三、考试内容</w:t>
      </w:r>
    </w:p>
    <w:p w14:paraId="737EFF1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　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一、中学化学新课程</w:t>
      </w:r>
    </w:p>
    <w:p w14:paraId="6A0C5E0E" w14:textId="72447336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了解化学课程设置的意义和形式，掌握《义务教育化学课程标准》和《高中化学课程标准（2017年版2</w:t>
      </w:r>
      <w:r>
        <w:rPr>
          <w:rFonts w:ascii="宋体" w:eastAsia="宋体" w:hAnsi="宋体" w:cs="宋体"/>
          <w:sz w:val="21"/>
          <w:szCs w:val="21"/>
        </w:rPr>
        <w:t>020</w:t>
      </w:r>
      <w:r>
        <w:rPr>
          <w:rFonts w:ascii="宋体" w:eastAsia="宋体" w:hAnsi="宋体" w:cs="宋体" w:hint="eastAsia"/>
          <w:sz w:val="21"/>
          <w:szCs w:val="21"/>
        </w:rPr>
        <w:t>年修订）》的基本内容和特点</w:t>
      </w:r>
    </w:p>
    <w:p w14:paraId="77813D7D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掌握化学课程的性质、基本理念和设计思路</w:t>
      </w:r>
    </w:p>
    <w:p w14:paraId="3420CEA9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了解化学课程的目标及课程主要内容</w:t>
      </w:r>
    </w:p>
    <w:p w14:paraId="69A4F2BF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初步了解化学教科书的编写理念和体系结构</w:t>
      </w:r>
    </w:p>
    <w:p w14:paraId="780182EB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掌握化学教科书的内容编排特点和知识呈现形式</w:t>
      </w:r>
    </w:p>
    <w:p w14:paraId="6D086309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掌握化学教科书的分析方法</w:t>
      </w:r>
    </w:p>
    <w:p w14:paraId="75CC3F3C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</w:p>
    <w:p w14:paraId="37A2E173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二、中学化学教学的基本原理</w:t>
      </w:r>
    </w:p>
    <w:p w14:paraId="7EAFCDF8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了解化学学习的理论基础，初步掌握化学学习的特点、类型</w:t>
      </w:r>
    </w:p>
    <w:p w14:paraId="397D9117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了解化学学习的原理和方法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2133EBB6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掌握化学教学的理念、特征和原则</w:t>
      </w:r>
    </w:p>
    <w:p w14:paraId="5FE65C1D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理解化学教学方法的涵义与本质</w:t>
      </w:r>
    </w:p>
    <w:p w14:paraId="2368AAD0" w14:textId="77777777" w:rsidR="007928A5" w:rsidRDefault="002B665A">
      <w:pPr>
        <w:spacing w:after="0" w:line="400" w:lineRule="exact"/>
        <w:ind w:firstLineChars="270" w:firstLine="567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了解化学教学设计的内涵及基本模式，掌握化学教学设计的一般过程，能够进行完整的教学设计</w:t>
      </w:r>
    </w:p>
    <w:p w14:paraId="016DC515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掌握化学探究式教学的内涵和策略，能够根据具体的教学内容，设计教学目标，完成化学探究式教学设计</w:t>
      </w:r>
    </w:p>
    <w:p w14:paraId="6B2E7019" w14:textId="77777777" w:rsidR="007928A5" w:rsidRDefault="007928A5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</w:p>
    <w:p w14:paraId="6F8F5522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三、化学教学实施基本技能与策略</w:t>
      </w:r>
    </w:p>
    <w:p w14:paraId="68C1EDDD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了解化学教学实施的内涵，掌握化学教学过程的特点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72CF2281" w14:textId="77777777" w:rsidR="007928A5" w:rsidRDefault="002B665A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lastRenderedPageBreak/>
        <w:t>2.</w:t>
      </w:r>
      <w:r>
        <w:rPr>
          <w:rFonts w:ascii="宋体" w:eastAsia="宋体" w:hAnsi="宋体" w:cs="宋体" w:hint="eastAsia"/>
          <w:sz w:val="21"/>
          <w:szCs w:val="21"/>
        </w:rPr>
        <w:t>熟练掌握化学课堂教学语言、课堂导入技能、探究教学技能、提问技能、板书技能、教学情境创设、课堂教学组织与管理等技能</w:t>
      </w:r>
    </w:p>
    <w:p w14:paraId="0F6BAC4C" w14:textId="77777777" w:rsidR="007928A5" w:rsidRDefault="007928A5">
      <w:pPr>
        <w:spacing w:after="0" w:line="400" w:lineRule="exact"/>
        <w:ind w:firstLineChars="250" w:firstLine="525"/>
        <w:rPr>
          <w:rFonts w:ascii="宋体" w:eastAsia="宋体" w:hAnsi="宋体"/>
          <w:sz w:val="21"/>
          <w:szCs w:val="21"/>
        </w:rPr>
      </w:pPr>
    </w:p>
    <w:p w14:paraId="30BD95C9" w14:textId="77777777" w:rsidR="007928A5" w:rsidRDefault="002B665A">
      <w:pPr>
        <w:numPr>
          <w:ilvl w:val="0"/>
          <w:numId w:val="1"/>
        </w:numPr>
        <w:spacing w:after="0" w:line="400" w:lineRule="exact"/>
        <w:ind w:firstLineChars="250" w:firstLine="525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中学生的化学学习与评价</w:t>
      </w:r>
    </w:p>
    <w:p w14:paraId="74280001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掌握化学学习策略的内涵</w:t>
      </w:r>
    </w:p>
    <w:p w14:paraId="3D952B36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了解中学化学事实性知识的学习策略</w:t>
      </w:r>
    </w:p>
    <w:p w14:paraId="1EA79268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了解中学化学理论性知识的学习策略</w:t>
      </w:r>
    </w:p>
    <w:p w14:paraId="1DA866D1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了解中学化学技能性知识的学习策略</w:t>
      </w:r>
    </w:p>
    <w:p w14:paraId="607D1AE5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 w:hint="eastAsia"/>
          <w:sz w:val="21"/>
          <w:szCs w:val="21"/>
        </w:rPr>
        <w:t>了解中学化学情意类知识的养成策略</w:t>
      </w:r>
    </w:p>
    <w:p w14:paraId="3A7D9B28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知道化学学习纸笔测试、活动表现评价的内涵</w:t>
      </w:r>
    </w:p>
    <w:p w14:paraId="7FB630CF" w14:textId="77777777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</w:t>
      </w:r>
    </w:p>
    <w:p w14:paraId="0B7B68E4" w14:textId="1D80D718" w:rsidR="007928A5" w:rsidRDefault="002B665A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五、中学化学实验探究教学设计</w:t>
      </w:r>
    </w:p>
    <w:p w14:paraId="1873B7B1" w14:textId="6FFD9C3D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掌握化学探究能力或探究活动的基本要素及其具体内涵</w:t>
      </w:r>
    </w:p>
    <w:p w14:paraId="2A5AB201" w14:textId="1AF58A0E" w:rsidR="007928A5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熟悉各类型化学探究任务的基本思路</w:t>
      </w:r>
    </w:p>
    <w:p w14:paraId="58BDFFF2" w14:textId="233759F1" w:rsidR="002B665A" w:rsidRDefault="002B665A">
      <w:pPr>
        <w:spacing w:after="0" w:line="400" w:lineRule="exact"/>
        <w:ind w:firstLineChars="200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掌握化学实验探究教学设计的策略与方法</w:t>
      </w:r>
    </w:p>
    <w:p w14:paraId="1D8229A0" w14:textId="22A63012" w:rsidR="002B665A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能针对具体的教学主题撰写探究教学设计并加以实施</w:t>
      </w:r>
    </w:p>
    <w:p w14:paraId="746BACBF" w14:textId="77777777" w:rsidR="007928A5" w:rsidRDefault="007928A5">
      <w:pPr>
        <w:spacing w:after="0" w:line="400" w:lineRule="exact"/>
        <w:rPr>
          <w:rFonts w:ascii="宋体" w:eastAsia="宋体" w:hAnsi="宋体"/>
          <w:sz w:val="21"/>
          <w:szCs w:val="21"/>
        </w:rPr>
      </w:pPr>
    </w:p>
    <w:p w14:paraId="61CF1A2A" w14:textId="77777777" w:rsidR="007928A5" w:rsidRDefault="002B665A">
      <w:pPr>
        <w:spacing w:after="0" w:line="400" w:lineRule="exact"/>
        <w:ind w:leftChars="250" w:left="55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六、化学课堂教学评价</w:t>
      </w:r>
    </w:p>
    <w:p w14:paraId="612BA3FC" w14:textId="77777777" w:rsidR="007928A5" w:rsidRDefault="002B665A">
      <w:pPr>
        <w:spacing w:after="0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了解化学教学评价的理念、类型与功能</w:t>
      </w:r>
    </w:p>
    <w:p w14:paraId="623ED582" w14:textId="77777777" w:rsidR="007928A5" w:rsidRDefault="002B665A">
      <w:pPr>
        <w:spacing w:after="0" w:line="400" w:lineRule="exact"/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掌握化学听课、评课的方法</w:t>
      </w:r>
    </w:p>
    <w:p w14:paraId="1F91C9B3" w14:textId="77777777" w:rsidR="007928A5" w:rsidRDefault="002B665A">
      <w:pPr>
        <w:spacing w:after="0" w:line="400" w:lineRule="exact"/>
        <w:ind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3.了解化学课堂观察的方法和技能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</w:p>
    <w:p w14:paraId="36F399F7" w14:textId="77777777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　　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3A666C93" w14:textId="77777777" w:rsidR="007928A5" w:rsidRDefault="007928A5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</w:p>
    <w:p w14:paraId="06602710" w14:textId="77777777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参考书目：</w:t>
      </w:r>
    </w:p>
    <w:p w14:paraId="31C73441" w14:textId="743DDE5F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1.刘知新主编.化学教学论（第五版）.北京：高等教育出版社，2018</w:t>
      </w:r>
      <w:r>
        <w:rPr>
          <w:rFonts w:ascii="宋体" w:eastAsia="宋体" w:hAnsi="宋体" w:cs="宋体"/>
          <w:sz w:val="21"/>
          <w:szCs w:val="21"/>
        </w:rPr>
        <w:t>,</w:t>
      </w:r>
      <w:r>
        <w:rPr>
          <w:rFonts w:ascii="宋体" w:eastAsia="宋体" w:hAnsi="宋体" w:cs="宋体" w:hint="eastAsia"/>
          <w:sz w:val="21"/>
          <w:szCs w:val="21"/>
        </w:rPr>
        <w:t>11</w:t>
      </w:r>
      <w:r>
        <w:rPr>
          <w:rFonts w:ascii="宋体" w:eastAsia="宋体" w:hAnsi="宋体" w:cs="宋体"/>
          <w:sz w:val="21"/>
          <w:szCs w:val="21"/>
        </w:rPr>
        <w:t>.</w:t>
      </w:r>
    </w:p>
    <w:p w14:paraId="422C783B" w14:textId="4ACAA394" w:rsidR="007928A5" w:rsidRDefault="002B665A">
      <w:pPr>
        <w:spacing w:after="0" w:line="400" w:lineRule="exac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2.刘东方著.基于核心素养的科学探究能力发展研究.北京：科学出版社，</w:t>
      </w:r>
      <w:r w:rsidR="00790CCA">
        <w:rPr>
          <w:rFonts w:ascii="宋体" w:eastAsia="宋体" w:hAnsi="宋体" w:cs="宋体" w:hint="eastAsia"/>
          <w:sz w:val="21"/>
          <w:szCs w:val="21"/>
        </w:rPr>
        <w:t>2020</w:t>
      </w:r>
      <w:r>
        <w:rPr>
          <w:rFonts w:ascii="宋体" w:eastAsia="宋体" w:hAnsi="宋体" w:cs="宋体" w:hint="eastAsia"/>
          <w:sz w:val="21"/>
          <w:szCs w:val="21"/>
        </w:rPr>
        <w:t>,</w:t>
      </w:r>
      <w:r>
        <w:rPr>
          <w:rFonts w:ascii="宋体" w:eastAsia="宋体" w:hAnsi="宋体" w:cs="宋体"/>
          <w:sz w:val="21"/>
          <w:szCs w:val="21"/>
        </w:rPr>
        <w:t>1</w:t>
      </w:r>
      <w:r w:rsidR="00790CCA">
        <w:rPr>
          <w:rFonts w:ascii="宋体" w:eastAsia="宋体" w:hAnsi="宋体" w:cs="宋体" w:hint="eastAsia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.</w:t>
      </w:r>
      <w:bookmarkStart w:id="0" w:name="_GoBack"/>
      <w:bookmarkEnd w:id="0"/>
    </w:p>
    <w:sectPr w:rsidR="007928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F1366" w14:textId="77777777" w:rsidR="00506643" w:rsidRDefault="00506643" w:rsidP="00790CCA">
      <w:pPr>
        <w:spacing w:after="0"/>
      </w:pPr>
      <w:r>
        <w:separator/>
      </w:r>
    </w:p>
  </w:endnote>
  <w:endnote w:type="continuationSeparator" w:id="0">
    <w:p w14:paraId="4A2414FB" w14:textId="77777777" w:rsidR="00506643" w:rsidRDefault="00506643" w:rsidP="00790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CEE40" w14:textId="77777777" w:rsidR="00506643" w:rsidRDefault="00506643" w:rsidP="00790CCA">
      <w:pPr>
        <w:spacing w:after="0"/>
      </w:pPr>
      <w:r>
        <w:separator/>
      </w:r>
    </w:p>
  </w:footnote>
  <w:footnote w:type="continuationSeparator" w:id="0">
    <w:p w14:paraId="6086715A" w14:textId="77777777" w:rsidR="00506643" w:rsidRDefault="00506643" w:rsidP="00790C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625A86"/>
    <w:multiLevelType w:val="singleLevel"/>
    <w:tmpl w:val="B8625A8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52C24"/>
    <w:rsid w:val="00073060"/>
    <w:rsid w:val="000B7EC9"/>
    <w:rsid w:val="000C5C42"/>
    <w:rsid w:val="000F16FC"/>
    <w:rsid w:val="0010689F"/>
    <w:rsid w:val="001409FE"/>
    <w:rsid w:val="001768D4"/>
    <w:rsid w:val="00213CA0"/>
    <w:rsid w:val="002B665A"/>
    <w:rsid w:val="002D24E7"/>
    <w:rsid w:val="00323B43"/>
    <w:rsid w:val="003912A0"/>
    <w:rsid w:val="003A128B"/>
    <w:rsid w:val="003D37D8"/>
    <w:rsid w:val="0040456E"/>
    <w:rsid w:val="00421AE2"/>
    <w:rsid w:val="00426133"/>
    <w:rsid w:val="004358AB"/>
    <w:rsid w:val="0044246B"/>
    <w:rsid w:val="004A0C24"/>
    <w:rsid w:val="004A397D"/>
    <w:rsid w:val="004B59D8"/>
    <w:rsid w:val="004D7891"/>
    <w:rsid w:val="00506643"/>
    <w:rsid w:val="00543CA2"/>
    <w:rsid w:val="005F7384"/>
    <w:rsid w:val="00637758"/>
    <w:rsid w:val="00655B77"/>
    <w:rsid w:val="00747C03"/>
    <w:rsid w:val="00790CCA"/>
    <w:rsid w:val="007928A5"/>
    <w:rsid w:val="008130C2"/>
    <w:rsid w:val="00830019"/>
    <w:rsid w:val="00877F5F"/>
    <w:rsid w:val="008B1145"/>
    <w:rsid w:val="008B54E2"/>
    <w:rsid w:val="008B7726"/>
    <w:rsid w:val="008D1B90"/>
    <w:rsid w:val="008F590C"/>
    <w:rsid w:val="0090491D"/>
    <w:rsid w:val="00905864"/>
    <w:rsid w:val="00930C02"/>
    <w:rsid w:val="00973548"/>
    <w:rsid w:val="00984E90"/>
    <w:rsid w:val="009B7471"/>
    <w:rsid w:val="009E191B"/>
    <w:rsid w:val="00A61E76"/>
    <w:rsid w:val="00AF7B25"/>
    <w:rsid w:val="00C10516"/>
    <w:rsid w:val="00C17177"/>
    <w:rsid w:val="00C66314"/>
    <w:rsid w:val="00C84E1C"/>
    <w:rsid w:val="00C90EF4"/>
    <w:rsid w:val="00CA788E"/>
    <w:rsid w:val="00CD134B"/>
    <w:rsid w:val="00CE1439"/>
    <w:rsid w:val="00D316F8"/>
    <w:rsid w:val="00D31D50"/>
    <w:rsid w:val="00D35AFD"/>
    <w:rsid w:val="00D40874"/>
    <w:rsid w:val="00DF4055"/>
    <w:rsid w:val="00E57F72"/>
    <w:rsid w:val="00E71B2A"/>
    <w:rsid w:val="00E73FBD"/>
    <w:rsid w:val="00E7658F"/>
    <w:rsid w:val="00EE37D4"/>
    <w:rsid w:val="00EE4724"/>
    <w:rsid w:val="00F200B4"/>
    <w:rsid w:val="00F2098F"/>
    <w:rsid w:val="00F66DA4"/>
    <w:rsid w:val="00FD4876"/>
    <w:rsid w:val="05473286"/>
    <w:rsid w:val="0F977199"/>
    <w:rsid w:val="313F3BA2"/>
    <w:rsid w:val="4E300060"/>
    <w:rsid w:val="52433F89"/>
    <w:rsid w:val="6C4A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9E5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Pr>
      <w:rFonts w:ascii="Tahoma" w:hAnsi="Tahoma" w:cs="Tahoma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Pr>
      <w:rFonts w:ascii="Tahoma" w:hAnsi="Tahoma" w:cs="Tahoma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rFonts w:ascii="Tahoma" w:hAnsi="Tahoma" w:cs="Tahoma"/>
      <w:kern w:val="0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161</Words>
  <Characters>918</Characters>
  <Application>Microsoft Office Word</Application>
  <DocSecurity>0</DocSecurity>
  <Lines>7</Lines>
  <Paragraphs>2</Paragraphs>
  <ScaleCrop>false</ScaleCrop>
  <Company>synu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40</cp:revision>
  <cp:lastPrinted>2017-09-18T02:37:00Z</cp:lastPrinted>
  <dcterms:created xsi:type="dcterms:W3CDTF">2008-09-11T17:20:00Z</dcterms:created>
  <dcterms:modified xsi:type="dcterms:W3CDTF">2021-07-15T02:58:00Z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